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C344" w14:textId="435A3B30" w:rsidR="0047387B" w:rsidRPr="006129C7" w:rsidRDefault="006129C7" w:rsidP="0047387B">
      <w:pPr>
        <w:jc w:val="both"/>
        <w:rPr>
          <w:rFonts w:ascii="Arial" w:hAnsi="Arial" w:cs="Arial"/>
          <w:b/>
          <w:i/>
          <w:lang w:val="en-US"/>
        </w:rPr>
      </w:pPr>
      <w:r w:rsidRPr="006129C7">
        <w:rPr>
          <w:rFonts w:ascii="Arial" w:hAnsi="Arial" w:cs="Arial"/>
          <w:b/>
          <w:i/>
          <w:lang w:val="en-US"/>
        </w:rPr>
        <w:t>08.10.2017</w:t>
      </w:r>
    </w:p>
    <w:p w14:paraId="6527CFC2" w14:textId="77777777" w:rsidR="006129C7" w:rsidRPr="006129C7" w:rsidRDefault="006129C7" w:rsidP="0047387B">
      <w:pPr>
        <w:jc w:val="both"/>
        <w:rPr>
          <w:rFonts w:ascii="Arial" w:hAnsi="Arial" w:cs="Arial"/>
          <w:lang w:val="en-US"/>
        </w:rPr>
      </w:pPr>
    </w:p>
    <w:p w14:paraId="6A61DB15" w14:textId="11E18124" w:rsidR="0047387B" w:rsidRPr="006129C7" w:rsidRDefault="00665534" w:rsidP="0047387B">
      <w:pPr>
        <w:jc w:val="both"/>
        <w:rPr>
          <w:rFonts w:ascii="Arial" w:hAnsi="Arial" w:cs="Arial"/>
          <w:b/>
          <w:lang w:val="en-US"/>
        </w:rPr>
      </w:pPr>
      <w:r w:rsidRPr="006129C7">
        <w:rPr>
          <w:rFonts w:ascii="Arial" w:hAnsi="Arial" w:cs="Arial"/>
          <w:b/>
          <w:lang w:val="en-US"/>
        </w:rPr>
        <w:t xml:space="preserve">Father </w:t>
      </w:r>
      <w:r w:rsidR="0047387B" w:rsidRPr="006129C7">
        <w:rPr>
          <w:rFonts w:ascii="Arial" w:hAnsi="Arial" w:cs="Arial"/>
          <w:b/>
          <w:lang w:val="en-US"/>
        </w:rPr>
        <w:t>Jordan</w:t>
      </w:r>
      <w:r w:rsidRPr="006129C7">
        <w:rPr>
          <w:rFonts w:ascii="Arial" w:hAnsi="Arial" w:cs="Arial"/>
          <w:b/>
          <w:lang w:val="en-US"/>
        </w:rPr>
        <w:t>:</w:t>
      </w:r>
      <w:r w:rsidR="0047387B" w:rsidRPr="006129C7">
        <w:rPr>
          <w:rFonts w:ascii="Arial" w:hAnsi="Arial" w:cs="Arial"/>
          <w:b/>
          <w:lang w:val="en-US"/>
        </w:rPr>
        <w:t xml:space="preserve"> </w:t>
      </w:r>
      <w:r w:rsidR="00E23E0A" w:rsidRPr="006129C7">
        <w:rPr>
          <w:rFonts w:ascii="Arial" w:hAnsi="Arial" w:cs="Arial"/>
          <w:b/>
          <w:lang w:val="en-US"/>
        </w:rPr>
        <w:t>A man of hope and t</w:t>
      </w:r>
      <w:r w:rsidR="0047387B" w:rsidRPr="006129C7">
        <w:rPr>
          <w:rFonts w:ascii="Arial" w:hAnsi="Arial" w:cs="Arial"/>
          <w:b/>
          <w:lang w:val="en-US"/>
        </w:rPr>
        <w:t>rust in Divine Providence</w:t>
      </w:r>
    </w:p>
    <w:p w14:paraId="12503E5E" w14:textId="77777777" w:rsidR="00803A9B" w:rsidRPr="006129C7" w:rsidRDefault="00803A9B" w:rsidP="0047387B">
      <w:pPr>
        <w:jc w:val="both"/>
        <w:rPr>
          <w:rFonts w:ascii="Arial" w:hAnsi="Arial" w:cs="Arial"/>
          <w:lang w:val="en-US"/>
        </w:rPr>
      </w:pPr>
    </w:p>
    <w:p w14:paraId="2B7545E3" w14:textId="15EF4ACC" w:rsidR="00803A9B" w:rsidRPr="006129C7" w:rsidRDefault="00803A9B" w:rsidP="0047387B">
      <w:pPr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 xml:space="preserve">We are daily confronted with various theories, research results and statements we are supposed to believe and consider true. </w:t>
      </w:r>
      <w:r w:rsidR="006C041B" w:rsidRPr="006129C7">
        <w:rPr>
          <w:rFonts w:ascii="Arial" w:hAnsi="Arial" w:cs="Arial"/>
          <w:lang w:val="en-US"/>
        </w:rPr>
        <w:t>T</w:t>
      </w:r>
      <w:r w:rsidR="000365E0" w:rsidRPr="006129C7">
        <w:rPr>
          <w:rFonts w:ascii="Arial" w:hAnsi="Arial" w:cs="Arial"/>
          <w:lang w:val="en-US"/>
        </w:rPr>
        <w:t>he attitude of t</w:t>
      </w:r>
      <w:r w:rsidR="006C041B" w:rsidRPr="006129C7">
        <w:rPr>
          <w:rFonts w:ascii="Arial" w:hAnsi="Arial" w:cs="Arial"/>
          <w:lang w:val="en-US"/>
        </w:rPr>
        <w:t xml:space="preserve">rust is </w:t>
      </w:r>
      <w:r w:rsidR="000365E0" w:rsidRPr="006129C7">
        <w:rPr>
          <w:rFonts w:ascii="Arial" w:hAnsi="Arial" w:cs="Arial"/>
          <w:lang w:val="en-US"/>
        </w:rPr>
        <w:t xml:space="preserve">one </w:t>
      </w:r>
      <w:r w:rsidR="00F02D1C" w:rsidRPr="006129C7">
        <w:rPr>
          <w:rFonts w:ascii="Arial" w:hAnsi="Arial" w:cs="Arial"/>
          <w:lang w:val="en-US"/>
        </w:rPr>
        <w:t>we continuously need in our lives</w:t>
      </w:r>
      <w:r w:rsidR="006C041B" w:rsidRPr="006129C7">
        <w:rPr>
          <w:rFonts w:ascii="Arial" w:hAnsi="Arial" w:cs="Arial"/>
          <w:lang w:val="en-US"/>
        </w:rPr>
        <w:t>, one that makes our daily functioning possible.</w:t>
      </w:r>
      <w:r w:rsidR="00F02D1C" w:rsidRPr="006129C7">
        <w:rPr>
          <w:rFonts w:ascii="Arial" w:hAnsi="Arial" w:cs="Arial"/>
          <w:lang w:val="en-US"/>
        </w:rPr>
        <w:t xml:space="preserve"> </w:t>
      </w:r>
      <w:r w:rsidR="004B35A6" w:rsidRPr="006129C7">
        <w:rPr>
          <w:rFonts w:ascii="Arial" w:hAnsi="Arial" w:cs="Arial"/>
          <w:lang w:val="en-US"/>
        </w:rPr>
        <w:t xml:space="preserve">Our relations with others, our encounters with them, </w:t>
      </w:r>
      <w:r w:rsidR="00473765" w:rsidRPr="006129C7">
        <w:rPr>
          <w:rFonts w:ascii="Arial" w:hAnsi="Arial" w:cs="Arial"/>
          <w:lang w:val="en-US"/>
        </w:rPr>
        <w:t xml:space="preserve">and </w:t>
      </w:r>
      <w:r w:rsidR="004B35A6" w:rsidRPr="006129C7">
        <w:rPr>
          <w:rFonts w:ascii="Arial" w:hAnsi="Arial" w:cs="Arial"/>
          <w:lang w:val="en-US"/>
        </w:rPr>
        <w:t>our reference to their experience would be hardly imaginable were it not for this basic attitude of trust</w:t>
      </w:r>
      <w:r w:rsidR="005A1A14" w:rsidRPr="006129C7">
        <w:rPr>
          <w:rFonts w:ascii="Arial" w:hAnsi="Arial" w:cs="Arial"/>
          <w:lang w:val="en-US"/>
        </w:rPr>
        <w:t xml:space="preserve">. Yet </w:t>
      </w:r>
      <w:r w:rsidR="009A4096" w:rsidRPr="006129C7">
        <w:rPr>
          <w:rFonts w:ascii="Arial" w:hAnsi="Arial" w:cs="Arial"/>
          <w:lang w:val="en-US"/>
        </w:rPr>
        <w:t xml:space="preserve">one can also speak about </w:t>
      </w:r>
      <w:r w:rsidR="005A1A14" w:rsidRPr="006129C7">
        <w:rPr>
          <w:rFonts w:ascii="Arial" w:hAnsi="Arial" w:cs="Arial"/>
          <w:lang w:val="en-US"/>
        </w:rPr>
        <w:t xml:space="preserve">the trust that goes beyond the realm of ‘tangible experiences,’ </w:t>
      </w:r>
      <w:r w:rsidR="009A4096" w:rsidRPr="006129C7">
        <w:rPr>
          <w:rFonts w:ascii="Arial" w:hAnsi="Arial" w:cs="Arial"/>
          <w:lang w:val="en-US"/>
        </w:rPr>
        <w:t xml:space="preserve">namely, </w:t>
      </w:r>
      <w:r w:rsidR="005A1A14" w:rsidRPr="006129C7">
        <w:rPr>
          <w:rFonts w:ascii="Arial" w:hAnsi="Arial" w:cs="Arial"/>
          <w:lang w:val="en-US"/>
        </w:rPr>
        <w:t>the trust in God.</w:t>
      </w:r>
      <w:r w:rsidR="006E4CB7" w:rsidRPr="006129C7">
        <w:rPr>
          <w:rFonts w:ascii="Arial" w:hAnsi="Arial" w:cs="Arial"/>
          <w:lang w:val="en-US"/>
        </w:rPr>
        <w:t xml:space="preserve"> </w:t>
      </w:r>
      <w:proofErr w:type="gramStart"/>
      <w:r w:rsidR="009A4096" w:rsidRPr="006129C7">
        <w:rPr>
          <w:rFonts w:ascii="Arial" w:hAnsi="Arial" w:cs="Arial"/>
          <w:lang w:val="en-US"/>
        </w:rPr>
        <w:t xml:space="preserve">So how to define </w:t>
      </w:r>
      <w:r w:rsidR="00BC319A" w:rsidRPr="006129C7">
        <w:rPr>
          <w:rFonts w:ascii="Arial" w:hAnsi="Arial" w:cs="Arial"/>
          <w:lang w:val="en-US"/>
        </w:rPr>
        <w:t>this trust, how to define our trust</w:t>
      </w:r>
      <w:r w:rsidR="009A4096" w:rsidRPr="006129C7">
        <w:rPr>
          <w:rFonts w:ascii="Arial" w:hAnsi="Arial" w:cs="Arial"/>
          <w:lang w:val="en-US"/>
        </w:rPr>
        <w:t xml:space="preserve"> in </w:t>
      </w:r>
      <w:r w:rsidR="00ED2F94" w:rsidRPr="00ED2F94">
        <w:rPr>
          <w:rFonts w:ascii="Arial" w:hAnsi="Arial" w:cs="Arial"/>
          <w:highlight w:val="yellow"/>
          <w:lang w:val="en-US"/>
        </w:rPr>
        <w:t>the</w:t>
      </w:r>
      <w:r w:rsidR="00ED2F94">
        <w:rPr>
          <w:rFonts w:ascii="Arial" w:hAnsi="Arial" w:cs="Arial"/>
          <w:lang w:val="en-US"/>
        </w:rPr>
        <w:t xml:space="preserve"> </w:t>
      </w:r>
      <w:r w:rsidR="00BC319A" w:rsidRPr="006129C7">
        <w:rPr>
          <w:rFonts w:ascii="Arial" w:hAnsi="Arial" w:cs="Arial"/>
          <w:lang w:val="en-US"/>
        </w:rPr>
        <w:t>t</w:t>
      </w:r>
      <w:r w:rsidR="009A4096" w:rsidRPr="006129C7">
        <w:rPr>
          <w:rFonts w:ascii="Arial" w:hAnsi="Arial" w:cs="Arial"/>
          <w:lang w:val="en-US"/>
        </w:rPr>
        <w:t>ranscenden</w:t>
      </w:r>
      <w:r w:rsidR="00BC319A" w:rsidRPr="006129C7">
        <w:rPr>
          <w:rFonts w:ascii="Arial" w:hAnsi="Arial" w:cs="Arial"/>
          <w:lang w:val="en-US"/>
        </w:rPr>
        <w:t>t God</w:t>
      </w:r>
      <w:r w:rsidR="006E4CB7" w:rsidRPr="006129C7">
        <w:rPr>
          <w:rFonts w:ascii="Arial" w:hAnsi="Arial" w:cs="Arial"/>
          <w:lang w:val="en-US"/>
        </w:rPr>
        <w:t>?</w:t>
      </w:r>
      <w:proofErr w:type="gramEnd"/>
      <w:r w:rsidR="006E4CB7" w:rsidRPr="006129C7">
        <w:rPr>
          <w:rFonts w:ascii="Arial" w:hAnsi="Arial" w:cs="Arial"/>
          <w:lang w:val="en-US"/>
        </w:rPr>
        <w:t xml:space="preserve"> What was its nature in the case of Father Jordan?</w:t>
      </w:r>
      <w:r w:rsidR="00F828FC" w:rsidRPr="006129C7">
        <w:rPr>
          <w:rFonts w:ascii="Arial" w:hAnsi="Arial" w:cs="Arial"/>
          <w:lang w:val="en-US"/>
        </w:rPr>
        <w:t xml:space="preserve"> And finally, what kind of invitation</w:t>
      </w:r>
      <w:r w:rsidR="002806F9" w:rsidRPr="006129C7">
        <w:rPr>
          <w:rFonts w:ascii="Arial" w:hAnsi="Arial" w:cs="Arial"/>
          <w:lang w:val="en-US"/>
        </w:rPr>
        <w:t xml:space="preserve"> </w:t>
      </w:r>
      <w:r w:rsidR="00A8755A" w:rsidRPr="006129C7">
        <w:rPr>
          <w:rFonts w:ascii="Arial" w:hAnsi="Arial" w:cs="Arial"/>
          <w:lang w:val="en-US"/>
        </w:rPr>
        <w:t>does his</w:t>
      </w:r>
      <w:r w:rsidR="00312220" w:rsidRPr="006129C7">
        <w:rPr>
          <w:rFonts w:ascii="Arial" w:hAnsi="Arial" w:cs="Arial"/>
          <w:lang w:val="en-US"/>
        </w:rPr>
        <w:t xml:space="preserve"> trust in</w:t>
      </w:r>
      <w:r w:rsidR="002806F9" w:rsidRPr="006129C7">
        <w:rPr>
          <w:rFonts w:ascii="Arial" w:hAnsi="Arial" w:cs="Arial"/>
          <w:lang w:val="en-US"/>
        </w:rPr>
        <w:t xml:space="preserve"> Divine Providence</w:t>
      </w:r>
      <w:r w:rsidR="00A8755A" w:rsidRPr="006129C7">
        <w:rPr>
          <w:rFonts w:ascii="Arial" w:hAnsi="Arial" w:cs="Arial"/>
          <w:lang w:val="en-US"/>
        </w:rPr>
        <w:t xml:space="preserve"> </w:t>
      </w:r>
      <w:r w:rsidR="00E93812" w:rsidRPr="006129C7">
        <w:rPr>
          <w:rFonts w:ascii="Arial" w:hAnsi="Arial" w:cs="Arial"/>
          <w:lang w:val="en-US"/>
        </w:rPr>
        <w:t xml:space="preserve">offer </w:t>
      </w:r>
      <w:r w:rsidR="00312220" w:rsidRPr="006129C7">
        <w:rPr>
          <w:rFonts w:ascii="Arial" w:hAnsi="Arial" w:cs="Arial"/>
          <w:lang w:val="en-US"/>
        </w:rPr>
        <w:t>to me</w:t>
      </w:r>
      <w:r w:rsidR="002806F9" w:rsidRPr="006129C7">
        <w:rPr>
          <w:rFonts w:ascii="Arial" w:hAnsi="Arial" w:cs="Arial"/>
          <w:lang w:val="en-US"/>
        </w:rPr>
        <w:t>?</w:t>
      </w:r>
    </w:p>
    <w:p w14:paraId="391EF3DF" w14:textId="77777777" w:rsidR="00E75EE6" w:rsidRPr="006129C7" w:rsidRDefault="00E75EE6" w:rsidP="0047387B">
      <w:pPr>
        <w:jc w:val="both"/>
        <w:rPr>
          <w:rFonts w:ascii="Arial" w:hAnsi="Arial" w:cs="Arial"/>
          <w:lang w:val="en-US"/>
        </w:rPr>
      </w:pPr>
    </w:p>
    <w:p w14:paraId="60B23C25" w14:textId="2806B310" w:rsidR="00BC4388" w:rsidRPr="006129C7" w:rsidRDefault="002D013F" w:rsidP="00BC4388">
      <w:pPr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 xml:space="preserve">The </w:t>
      </w:r>
      <w:r w:rsidR="00E75EE6" w:rsidRPr="006129C7">
        <w:rPr>
          <w:rFonts w:ascii="Arial" w:hAnsi="Arial" w:cs="Arial"/>
          <w:lang w:val="en-US"/>
        </w:rPr>
        <w:t>attitude of t</w:t>
      </w:r>
      <w:r w:rsidRPr="006129C7">
        <w:rPr>
          <w:rFonts w:ascii="Arial" w:hAnsi="Arial" w:cs="Arial"/>
          <w:lang w:val="en-US"/>
        </w:rPr>
        <w:t xml:space="preserve">rust implies a </w:t>
      </w:r>
      <w:r w:rsidRPr="00ED2F94">
        <w:rPr>
          <w:rFonts w:ascii="Arial" w:hAnsi="Arial" w:cs="Arial"/>
          <w:highlight w:val="yellow"/>
          <w:lang w:val="en-US"/>
        </w:rPr>
        <w:t>relation</w:t>
      </w:r>
      <w:r w:rsidR="00ED2F94" w:rsidRPr="00ED2F94">
        <w:rPr>
          <w:rFonts w:ascii="Arial" w:hAnsi="Arial" w:cs="Arial"/>
          <w:highlight w:val="yellow"/>
          <w:lang w:val="en-US"/>
        </w:rPr>
        <w:t>ship</w:t>
      </w:r>
      <w:r w:rsidRPr="006129C7">
        <w:rPr>
          <w:rFonts w:ascii="Arial" w:hAnsi="Arial" w:cs="Arial"/>
          <w:lang w:val="en-US"/>
        </w:rPr>
        <w:t>. But h</w:t>
      </w:r>
      <w:r w:rsidR="00E75EE6" w:rsidRPr="006129C7">
        <w:rPr>
          <w:rFonts w:ascii="Arial" w:hAnsi="Arial" w:cs="Arial"/>
          <w:lang w:val="en-US"/>
        </w:rPr>
        <w:t>ow can</w:t>
      </w:r>
      <w:r w:rsidR="00A95702" w:rsidRPr="006129C7">
        <w:rPr>
          <w:rFonts w:ascii="Arial" w:hAnsi="Arial" w:cs="Arial"/>
          <w:lang w:val="en-US"/>
        </w:rPr>
        <w:t xml:space="preserve"> I </w:t>
      </w:r>
      <w:r w:rsidR="00F10C2A" w:rsidRPr="006129C7">
        <w:rPr>
          <w:rFonts w:ascii="Arial" w:hAnsi="Arial" w:cs="Arial"/>
          <w:lang w:val="en-US"/>
        </w:rPr>
        <w:t xml:space="preserve">trust </w:t>
      </w:r>
      <w:r w:rsidR="00A95702" w:rsidRPr="006129C7">
        <w:rPr>
          <w:rFonts w:ascii="Arial" w:hAnsi="Arial" w:cs="Arial"/>
          <w:lang w:val="en-US"/>
        </w:rPr>
        <w:t>someone I have not</w:t>
      </w:r>
      <w:r w:rsidR="00F10C2A" w:rsidRPr="006129C7">
        <w:rPr>
          <w:rFonts w:ascii="Arial" w:hAnsi="Arial" w:cs="Arial"/>
          <w:lang w:val="en-US"/>
        </w:rPr>
        <w:t xml:space="preserve"> met</w:t>
      </w:r>
      <w:r w:rsidR="00A95702" w:rsidRPr="006129C7">
        <w:rPr>
          <w:rFonts w:ascii="Arial" w:hAnsi="Arial" w:cs="Arial"/>
          <w:lang w:val="en-US"/>
        </w:rPr>
        <w:t>? How am I to trust something I have not experienced myself?</w:t>
      </w:r>
      <w:r w:rsidR="005D2100" w:rsidRPr="006129C7">
        <w:rPr>
          <w:rFonts w:ascii="Arial" w:hAnsi="Arial" w:cs="Arial"/>
          <w:lang w:val="en-US"/>
        </w:rPr>
        <w:t xml:space="preserve"> The </w:t>
      </w:r>
      <w:r w:rsidR="001C6D90" w:rsidRPr="006129C7">
        <w:rPr>
          <w:rFonts w:ascii="Arial" w:hAnsi="Arial" w:cs="Arial"/>
          <w:lang w:val="en-US"/>
        </w:rPr>
        <w:t xml:space="preserve">crucial </w:t>
      </w:r>
      <w:r w:rsidR="005D2100" w:rsidRPr="006129C7">
        <w:rPr>
          <w:rFonts w:ascii="Arial" w:hAnsi="Arial" w:cs="Arial"/>
          <w:lang w:val="en-US"/>
        </w:rPr>
        <w:t xml:space="preserve">environment </w:t>
      </w:r>
      <w:r w:rsidR="001C6D90" w:rsidRPr="006129C7">
        <w:rPr>
          <w:rFonts w:ascii="Arial" w:hAnsi="Arial" w:cs="Arial"/>
          <w:lang w:val="en-US"/>
        </w:rPr>
        <w:t>where</w:t>
      </w:r>
      <w:r w:rsidR="00E93812" w:rsidRPr="006129C7">
        <w:rPr>
          <w:rFonts w:ascii="Arial" w:hAnsi="Arial" w:cs="Arial"/>
          <w:lang w:val="en-US"/>
        </w:rPr>
        <w:t xml:space="preserve"> trust is born is provided by </w:t>
      </w:r>
      <w:r w:rsidRPr="006129C7">
        <w:rPr>
          <w:rFonts w:ascii="Arial" w:hAnsi="Arial" w:cs="Arial"/>
          <w:lang w:val="en-US"/>
        </w:rPr>
        <w:t>t</w:t>
      </w:r>
      <w:r w:rsidR="005D2100" w:rsidRPr="006129C7">
        <w:rPr>
          <w:rFonts w:ascii="Arial" w:hAnsi="Arial" w:cs="Arial"/>
          <w:lang w:val="en-US"/>
        </w:rPr>
        <w:t xml:space="preserve">he family: it is </w:t>
      </w:r>
      <w:r w:rsidR="004900BF" w:rsidRPr="006129C7">
        <w:rPr>
          <w:rFonts w:ascii="Arial" w:hAnsi="Arial" w:cs="Arial"/>
          <w:lang w:val="en-US"/>
        </w:rPr>
        <w:t xml:space="preserve">in the family </w:t>
      </w:r>
      <w:r w:rsidR="005D2100" w:rsidRPr="006129C7">
        <w:rPr>
          <w:rFonts w:ascii="Arial" w:hAnsi="Arial" w:cs="Arial"/>
          <w:lang w:val="en-US"/>
        </w:rPr>
        <w:t xml:space="preserve">that the attitude of trust is inspired and where </w:t>
      </w:r>
      <w:r w:rsidR="001C6D90" w:rsidRPr="006129C7">
        <w:rPr>
          <w:rFonts w:ascii="Arial" w:hAnsi="Arial" w:cs="Arial"/>
          <w:lang w:val="en-US"/>
        </w:rPr>
        <w:t xml:space="preserve">it </w:t>
      </w:r>
      <w:r w:rsidR="000C3AD3" w:rsidRPr="006129C7">
        <w:rPr>
          <w:rFonts w:ascii="Arial" w:hAnsi="Arial" w:cs="Arial"/>
          <w:lang w:val="en-US"/>
        </w:rPr>
        <w:t>can find proper conditions to grow</w:t>
      </w:r>
      <w:r w:rsidR="001C6D90" w:rsidRPr="006129C7">
        <w:rPr>
          <w:rFonts w:ascii="Arial" w:hAnsi="Arial" w:cs="Arial"/>
          <w:lang w:val="en-US"/>
        </w:rPr>
        <w:t xml:space="preserve"> </w:t>
      </w:r>
      <w:r w:rsidR="000C3AD3" w:rsidRPr="006129C7">
        <w:rPr>
          <w:rFonts w:ascii="Arial" w:hAnsi="Arial" w:cs="Arial"/>
          <w:lang w:val="en-US"/>
        </w:rPr>
        <w:t>and flourish</w:t>
      </w:r>
      <w:r w:rsidR="005D2100" w:rsidRPr="006129C7">
        <w:rPr>
          <w:rFonts w:ascii="Arial" w:hAnsi="Arial" w:cs="Arial"/>
          <w:lang w:val="en-US"/>
        </w:rPr>
        <w:t>.</w:t>
      </w:r>
      <w:r w:rsidR="00B04B8B" w:rsidRPr="006129C7">
        <w:rPr>
          <w:rFonts w:ascii="Arial" w:hAnsi="Arial" w:cs="Arial"/>
          <w:lang w:val="en-US"/>
        </w:rPr>
        <w:t xml:space="preserve"> </w:t>
      </w:r>
      <w:r w:rsidR="00592084" w:rsidRPr="006129C7">
        <w:rPr>
          <w:rFonts w:ascii="Arial" w:hAnsi="Arial" w:cs="Arial"/>
          <w:lang w:val="en-US"/>
        </w:rPr>
        <w:t>The</w:t>
      </w:r>
      <w:r w:rsidR="00B04B8B" w:rsidRPr="006129C7">
        <w:rPr>
          <w:rFonts w:ascii="Arial" w:hAnsi="Arial" w:cs="Arial"/>
          <w:lang w:val="en-US"/>
        </w:rPr>
        <w:t xml:space="preserve"> environment</w:t>
      </w:r>
      <w:r w:rsidR="00592084" w:rsidRPr="006129C7">
        <w:rPr>
          <w:rFonts w:ascii="Arial" w:hAnsi="Arial" w:cs="Arial"/>
          <w:lang w:val="en-US"/>
        </w:rPr>
        <w:t xml:space="preserve"> we live in may turn out</w:t>
      </w:r>
      <w:r w:rsidR="00B04B8B" w:rsidRPr="006129C7">
        <w:rPr>
          <w:rFonts w:ascii="Arial" w:hAnsi="Arial" w:cs="Arial"/>
          <w:lang w:val="en-US"/>
        </w:rPr>
        <w:t xml:space="preserve"> very helpful </w:t>
      </w:r>
      <w:r w:rsidR="006D7D6B" w:rsidRPr="006129C7">
        <w:rPr>
          <w:rFonts w:ascii="Arial" w:hAnsi="Arial" w:cs="Arial"/>
          <w:lang w:val="en-US"/>
        </w:rPr>
        <w:t>as far as</w:t>
      </w:r>
      <w:r w:rsidR="00B04B8B" w:rsidRPr="006129C7">
        <w:rPr>
          <w:rFonts w:ascii="Arial" w:hAnsi="Arial" w:cs="Arial"/>
          <w:lang w:val="en-US"/>
        </w:rPr>
        <w:t xml:space="preserve"> </w:t>
      </w:r>
      <w:r w:rsidR="006C3250" w:rsidRPr="006129C7">
        <w:rPr>
          <w:rFonts w:ascii="Arial" w:hAnsi="Arial" w:cs="Arial"/>
          <w:lang w:val="en-US"/>
        </w:rPr>
        <w:t>inviting trust</w:t>
      </w:r>
      <w:r w:rsidR="00592084" w:rsidRPr="006129C7">
        <w:rPr>
          <w:rFonts w:ascii="Arial" w:hAnsi="Arial" w:cs="Arial"/>
          <w:lang w:val="en-US"/>
        </w:rPr>
        <w:t xml:space="preserve"> is concerned</w:t>
      </w:r>
      <w:r w:rsidR="006C3250" w:rsidRPr="006129C7">
        <w:rPr>
          <w:rFonts w:ascii="Arial" w:hAnsi="Arial" w:cs="Arial"/>
          <w:lang w:val="en-US"/>
        </w:rPr>
        <w:t>. D</w:t>
      </w:r>
      <w:r w:rsidR="00592084" w:rsidRPr="006129C7">
        <w:rPr>
          <w:rFonts w:ascii="Arial" w:hAnsi="Arial" w:cs="Arial"/>
          <w:lang w:val="en-US"/>
        </w:rPr>
        <w:t>onald</w:t>
      </w:r>
      <w:r w:rsidR="006C3250" w:rsidRPr="006129C7">
        <w:rPr>
          <w:rFonts w:ascii="Arial" w:hAnsi="Arial" w:cs="Arial"/>
          <w:lang w:val="en-US"/>
        </w:rPr>
        <w:t xml:space="preserve"> </w:t>
      </w:r>
      <w:proofErr w:type="spellStart"/>
      <w:r w:rsidR="006C3250" w:rsidRPr="006129C7">
        <w:rPr>
          <w:rFonts w:ascii="Arial" w:hAnsi="Arial" w:cs="Arial"/>
          <w:lang w:val="en-US"/>
        </w:rPr>
        <w:t>Winnicott</w:t>
      </w:r>
      <w:proofErr w:type="spellEnd"/>
      <w:r w:rsidR="006C3250" w:rsidRPr="006129C7">
        <w:rPr>
          <w:rFonts w:ascii="Arial" w:hAnsi="Arial" w:cs="Arial"/>
          <w:lang w:val="en-US"/>
        </w:rPr>
        <w:t>, an English pediatrician and psychoanalyst</w:t>
      </w:r>
      <w:r w:rsidR="003C5CAD" w:rsidRPr="006129C7">
        <w:rPr>
          <w:rFonts w:ascii="Arial" w:hAnsi="Arial" w:cs="Arial"/>
          <w:lang w:val="en-US"/>
        </w:rPr>
        <w:t>,</w:t>
      </w:r>
      <w:r w:rsidR="006C3250" w:rsidRPr="006129C7">
        <w:rPr>
          <w:rFonts w:ascii="Arial" w:hAnsi="Arial" w:cs="Arial"/>
          <w:lang w:val="en-US"/>
        </w:rPr>
        <w:t xml:space="preserve"> </w:t>
      </w:r>
      <w:r w:rsidR="00CA2C57" w:rsidRPr="006129C7">
        <w:rPr>
          <w:rFonts w:ascii="Arial" w:hAnsi="Arial" w:cs="Arial"/>
          <w:lang w:val="en-US"/>
        </w:rPr>
        <w:t xml:space="preserve">used to </w:t>
      </w:r>
      <w:r w:rsidR="006C3250" w:rsidRPr="006129C7">
        <w:rPr>
          <w:rFonts w:ascii="Arial" w:hAnsi="Arial" w:cs="Arial"/>
          <w:lang w:val="en-US"/>
        </w:rPr>
        <w:t xml:space="preserve">speak about the parent’s </w:t>
      </w:r>
      <w:r w:rsidR="003C5CAD" w:rsidRPr="006129C7">
        <w:rPr>
          <w:rFonts w:ascii="Arial" w:hAnsi="Arial" w:cs="Arial"/>
          <w:lang w:val="en-US"/>
        </w:rPr>
        <w:t>‘</w:t>
      </w:r>
      <w:r w:rsidR="006C3250" w:rsidRPr="006129C7">
        <w:rPr>
          <w:rFonts w:ascii="Arial" w:hAnsi="Arial" w:cs="Arial"/>
          <w:lang w:val="en-US"/>
        </w:rPr>
        <w:t>resonating</w:t>
      </w:r>
      <w:r w:rsidR="003C5CAD" w:rsidRPr="006129C7">
        <w:rPr>
          <w:rFonts w:ascii="Arial" w:hAnsi="Arial" w:cs="Arial"/>
          <w:lang w:val="en-US"/>
        </w:rPr>
        <w:t>’</w:t>
      </w:r>
      <w:r w:rsidR="006C3250" w:rsidRPr="006129C7">
        <w:rPr>
          <w:rFonts w:ascii="Arial" w:hAnsi="Arial" w:cs="Arial"/>
          <w:lang w:val="en-US"/>
        </w:rPr>
        <w:t xml:space="preserve"> attention </w:t>
      </w:r>
      <w:r w:rsidR="003C5CAD" w:rsidRPr="006129C7">
        <w:rPr>
          <w:rFonts w:ascii="Arial" w:hAnsi="Arial" w:cs="Arial"/>
          <w:lang w:val="en-US"/>
        </w:rPr>
        <w:t xml:space="preserve">that marks her </w:t>
      </w:r>
      <w:r w:rsidR="003C5CAD" w:rsidRPr="00ED2F94">
        <w:rPr>
          <w:rFonts w:ascii="Arial" w:hAnsi="Arial" w:cs="Arial"/>
          <w:highlight w:val="yellow"/>
          <w:lang w:val="en-US"/>
        </w:rPr>
        <w:t>relation</w:t>
      </w:r>
      <w:r w:rsidR="00ED2F94" w:rsidRPr="00ED2F94">
        <w:rPr>
          <w:rFonts w:ascii="Arial" w:hAnsi="Arial" w:cs="Arial"/>
          <w:highlight w:val="yellow"/>
          <w:lang w:val="en-US"/>
        </w:rPr>
        <w:t>ship</w:t>
      </w:r>
      <w:r w:rsidR="003C5CAD" w:rsidRPr="006129C7">
        <w:rPr>
          <w:rFonts w:ascii="Arial" w:hAnsi="Arial" w:cs="Arial"/>
          <w:lang w:val="en-US"/>
        </w:rPr>
        <w:t xml:space="preserve"> </w:t>
      </w:r>
      <w:r w:rsidR="006C3250" w:rsidRPr="006129C7">
        <w:rPr>
          <w:rFonts w:ascii="Arial" w:hAnsi="Arial" w:cs="Arial"/>
          <w:lang w:val="en-US"/>
        </w:rPr>
        <w:t xml:space="preserve">to </w:t>
      </w:r>
      <w:r w:rsidR="003C5CAD" w:rsidRPr="006129C7">
        <w:rPr>
          <w:rFonts w:ascii="Arial" w:hAnsi="Arial" w:cs="Arial"/>
          <w:lang w:val="en-US"/>
        </w:rPr>
        <w:t xml:space="preserve">her </w:t>
      </w:r>
      <w:r w:rsidR="006D7D6B" w:rsidRPr="006129C7">
        <w:rPr>
          <w:rFonts w:ascii="Arial" w:hAnsi="Arial" w:cs="Arial"/>
          <w:lang w:val="en-US"/>
        </w:rPr>
        <w:t xml:space="preserve">child. An attentive and </w:t>
      </w:r>
      <w:r w:rsidR="006C3250" w:rsidRPr="006129C7">
        <w:rPr>
          <w:rFonts w:ascii="Arial" w:hAnsi="Arial" w:cs="Arial"/>
          <w:lang w:val="en-US"/>
        </w:rPr>
        <w:t>trustful</w:t>
      </w:r>
      <w:r w:rsidR="00852519" w:rsidRPr="006129C7">
        <w:rPr>
          <w:rFonts w:ascii="Arial" w:hAnsi="Arial" w:cs="Arial"/>
          <w:lang w:val="en-US"/>
        </w:rPr>
        <w:t xml:space="preserve"> parent will inspire in her</w:t>
      </w:r>
      <w:r w:rsidR="006C3250" w:rsidRPr="006129C7">
        <w:rPr>
          <w:rFonts w:ascii="Arial" w:hAnsi="Arial" w:cs="Arial"/>
          <w:lang w:val="en-US"/>
        </w:rPr>
        <w:t xml:space="preserve"> child the need</w:t>
      </w:r>
      <w:r w:rsidR="000141CB" w:rsidRPr="006129C7">
        <w:rPr>
          <w:rFonts w:ascii="Arial" w:hAnsi="Arial" w:cs="Arial"/>
          <w:lang w:val="en-US"/>
        </w:rPr>
        <w:t xml:space="preserve"> to explore</w:t>
      </w:r>
      <w:r w:rsidR="00852519" w:rsidRPr="006129C7">
        <w:rPr>
          <w:rFonts w:ascii="Arial" w:hAnsi="Arial" w:cs="Arial"/>
          <w:lang w:val="en-US"/>
        </w:rPr>
        <w:t xml:space="preserve">, accompanied by </w:t>
      </w:r>
      <w:r w:rsidR="009B1489" w:rsidRPr="006129C7">
        <w:rPr>
          <w:rFonts w:ascii="Arial" w:hAnsi="Arial" w:cs="Arial"/>
          <w:lang w:val="en-US"/>
        </w:rPr>
        <w:t>natural self-trust and by the</w:t>
      </w:r>
      <w:r w:rsidR="000141CB" w:rsidRPr="006129C7">
        <w:rPr>
          <w:rFonts w:ascii="Arial" w:hAnsi="Arial" w:cs="Arial"/>
          <w:lang w:val="en-US"/>
        </w:rPr>
        <w:t xml:space="preserve"> trust in the surrounding world. Th</w:t>
      </w:r>
      <w:r w:rsidR="009B1489" w:rsidRPr="006129C7">
        <w:rPr>
          <w:rFonts w:ascii="Arial" w:hAnsi="Arial" w:cs="Arial"/>
          <w:lang w:val="en-US"/>
        </w:rPr>
        <w:t>us the parent’s</w:t>
      </w:r>
      <w:r w:rsidR="000141CB" w:rsidRPr="006129C7">
        <w:rPr>
          <w:rFonts w:ascii="Arial" w:hAnsi="Arial" w:cs="Arial"/>
          <w:lang w:val="en-US"/>
        </w:rPr>
        <w:t xml:space="preserve"> attitude</w:t>
      </w:r>
      <w:r w:rsidR="00A376CF" w:rsidRPr="006129C7">
        <w:rPr>
          <w:rFonts w:ascii="Arial" w:hAnsi="Arial" w:cs="Arial"/>
          <w:lang w:val="en-US"/>
        </w:rPr>
        <w:t xml:space="preserve"> </w:t>
      </w:r>
      <w:proofErr w:type="gramStart"/>
      <w:r w:rsidR="00A376CF" w:rsidRPr="006129C7">
        <w:rPr>
          <w:rFonts w:ascii="Arial" w:hAnsi="Arial" w:cs="Arial"/>
          <w:lang w:val="en-US"/>
        </w:rPr>
        <w:t>may</w:t>
      </w:r>
      <w:proofErr w:type="gramEnd"/>
      <w:r w:rsidR="00A376CF" w:rsidRPr="006129C7">
        <w:rPr>
          <w:rFonts w:ascii="Arial" w:hAnsi="Arial" w:cs="Arial"/>
          <w:lang w:val="en-US"/>
        </w:rPr>
        <w:t xml:space="preserve"> become the</w:t>
      </w:r>
      <w:r w:rsidR="000141CB" w:rsidRPr="006129C7">
        <w:rPr>
          <w:rFonts w:ascii="Arial" w:hAnsi="Arial" w:cs="Arial"/>
          <w:lang w:val="en-US"/>
        </w:rPr>
        <w:t xml:space="preserve"> driving force </w:t>
      </w:r>
      <w:r w:rsidR="00A376CF" w:rsidRPr="006129C7">
        <w:rPr>
          <w:rFonts w:ascii="Arial" w:hAnsi="Arial" w:cs="Arial"/>
          <w:lang w:val="en-US"/>
        </w:rPr>
        <w:t xml:space="preserve">encouraging the child to take </w:t>
      </w:r>
      <w:r w:rsidR="000141CB" w:rsidRPr="006129C7">
        <w:rPr>
          <w:rFonts w:ascii="Arial" w:hAnsi="Arial" w:cs="Arial"/>
          <w:lang w:val="en-US"/>
        </w:rPr>
        <w:t xml:space="preserve">another step: </w:t>
      </w:r>
      <w:r w:rsidR="00A376CF" w:rsidRPr="006129C7">
        <w:rPr>
          <w:rFonts w:ascii="Arial" w:hAnsi="Arial" w:cs="Arial"/>
          <w:lang w:val="en-US"/>
        </w:rPr>
        <w:t xml:space="preserve">one </w:t>
      </w:r>
      <w:r w:rsidR="000141CB" w:rsidRPr="006129C7">
        <w:rPr>
          <w:rFonts w:ascii="Arial" w:hAnsi="Arial" w:cs="Arial"/>
          <w:lang w:val="en-US"/>
        </w:rPr>
        <w:t>towards God.</w:t>
      </w:r>
    </w:p>
    <w:p w14:paraId="7714AE5F" w14:textId="77777777" w:rsidR="00BC4388" w:rsidRPr="006129C7" w:rsidRDefault="00BC4388" w:rsidP="00BC4388">
      <w:pPr>
        <w:jc w:val="both"/>
        <w:rPr>
          <w:rFonts w:ascii="Arial" w:hAnsi="Arial" w:cs="Arial"/>
          <w:lang w:val="en-US"/>
        </w:rPr>
      </w:pPr>
    </w:p>
    <w:p w14:paraId="612E27AC" w14:textId="16B0BD3B" w:rsidR="001761A7" w:rsidRPr="006129C7" w:rsidRDefault="00BC4388" w:rsidP="00BC4388">
      <w:pPr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 xml:space="preserve">My </w:t>
      </w:r>
      <w:r w:rsidR="00E94D6B" w:rsidRPr="006129C7">
        <w:rPr>
          <w:rFonts w:ascii="Arial" w:hAnsi="Arial" w:cs="Arial"/>
          <w:lang w:val="en-US"/>
        </w:rPr>
        <w:t xml:space="preserve">trust in the </w:t>
      </w:r>
      <w:r w:rsidRPr="006129C7">
        <w:rPr>
          <w:rFonts w:ascii="Arial" w:hAnsi="Arial" w:cs="Arial"/>
          <w:lang w:val="en-US"/>
        </w:rPr>
        <w:t>transcendent God is about my</w:t>
      </w:r>
      <w:r w:rsidR="00E94D6B" w:rsidRPr="006129C7">
        <w:rPr>
          <w:rFonts w:ascii="Arial" w:hAnsi="Arial" w:cs="Arial"/>
          <w:lang w:val="en-US"/>
        </w:rPr>
        <w:t xml:space="preserve"> </w:t>
      </w:r>
      <w:r w:rsidR="00E94D6B" w:rsidRPr="00ED2F94">
        <w:rPr>
          <w:rFonts w:ascii="Arial" w:hAnsi="Arial" w:cs="Arial"/>
          <w:highlight w:val="yellow"/>
          <w:lang w:val="en-US"/>
        </w:rPr>
        <w:t>relation</w:t>
      </w:r>
      <w:r w:rsidR="00ED2F94" w:rsidRPr="00ED2F94">
        <w:rPr>
          <w:rFonts w:ascii="Arial" w:hAnsi="Arial" w:cs="Arial"/>
          <w:highlight w:val="yellow"/>
          <w:lang w:val="en-US"/>
        </w:rPr>
        <w:t>ship</w:t>
      </w:r>
      <w:r w:rsidR="00E94D6B" w:rsidRPr="006129C7">
        <w:rPr>
          <w:rFonts w:ascii="Arial" w:hAnsi="Arial" w:cs="Arial"/>
          <w:lang w:val="en-US"/>
        </w:rPr>
        <w:t xml:space="preserve"> with Jesus, the only mediator between God and us. </w:t>
      </w:r>
      <w:r w:rsidR="009065FF" w:rsidRPr="006129C7">
        <w:rPr>
          <w:rFonts w:ascii="Arial" w:hAnsi="Arial" w:cs="Arial"/>
          <w:lang w:val="en-US"/>
        </w:rPr>
        <w:t>His word is like a rock</w:t>
      </w:r>
      <w:r w:rsidR="00E94D6B" w:rsidRPr="006129C7">
        <w:rPr>
          <w:rFonts w:ascii="Arial" w:hAnsi="Arial" w:cs="Arial"/>
          <w:lang w:val="en-US"/>
        </w:rPr>
        <w:t xml:space="preserve"> (</w:t>
      </w:r>
      <w:r w:rsidR="009065FF" w:rsidRPr="006129C7">
        <w:rPr>
          <w:rFonts w:ascii="Arial" w:hAnsi="Arial" w:cs="Arial"/>
          <w:lang w:val="en-US"/>
        </w:rPr>
        <w:t xml:space="preserve">see </w:t>
      </w:r>
      <w:r w:rsidR="00E94D6B" w:rsidRPr="006129C7">
        <w:rPr>
          <w:rFonts w:ascii="Arial" w:hAnsi="Arial" w:cs="Arial"/>
          <w:lang w:val="en-US"/>
        </w:rPr>
        <w:t>Ps 18).</w:t>
      </w:r>
      <w:r w:rsidR="00832954" w:rsidRPr="006129C7">
        <w:rPr>
          <w:rFonts w:ascii="Arial" w:hAnsi="Arial" w:cs="Arial"/>
          <w:lang w:val="en-US"/>
        </w:rPr>
        <w:t xml:space="preserve"> A similar </w:t>
      </w:r>
      <w:r w:rsidR="00423193" w:rsidRPr="006129C7">
        <w:rPr>
          <w:rFonts w:ascii="Arial" w:hAnsi="Arial" w:cs="Arial"/>
          <w:lang w:val="en-US"/>
        </w:rPr>
        <w:t>stance</w:t>
      </w:r>
      <w:r w:rsidR="00356950" w:rsidRPr="006129C7">
        <w:rPr>
          <w:rFonts w:ascii="Arial" w:hAnsi="Arial" w:cs="Arial"/>
          <w:lang w:val="en-US"/>
        </w:rPr>
        <w:t>, a personal adherence of a human being to God, but also assent to the whole truth God has revealed,</w:t>
      </w:r>
      <w:r w:rsidR="00832954" w:rsidRPr="006129C7">
        <w:rPr>
          <w:rFonts w:ascii="Arial" w:hAnsi="Arial" w:cs="Arial"/>
          <w:lang w:val="en-US"/>
        </w:rPr>
        <w:t xml:space="preserve"> is described in</w:t>
      </w:r>
      <w:r w:rsidR="00E94D6B" w:rsidRPr="006129C7">
        <w:rPr>
          <w:rFonts w:ascii="Arial" w:hAnsi="Arial" w:cs="Arial"/>
          <w:lang w:val="en-US"/>
        </w:rPr>
        <w:t xml:space="preserve"> </w:t>
      </w:r>
      <w:r w:rsidR="00ED2F94" w:rsidRPr="00ED2F94">
        <w:rPr>
          <w:rFonts w:ascii="Arial" w:hAnsi="Arial" w:cs="Arial"/>
          <w:highlight w:val="yellow"/>
          <w:lang w:val="en-US"/>
        </w:rPr>
        <w:t>no.</w:t>
      </w:r>
      <w:r w:rsidR="00832954" w:rsidRPr="006129C7">
        <w:rPr>
          <w:rFonts w:ascii="Arial" w:hAnsi="Arial" w:cs="Arial"/>
          <w:lang w:val="en-US"/>
        </w:rPr>
        <w:t xml:space="preserve"> 150 of t</w:t>
      </w:r>
      <w:r w:rsidR="006F669D" w:rsidRPr="006129C7">
        <w:rPr>
          <w:rFonts w:ascii="Arial" w:hAnsi="Arial" w:cs="Arial"/>
          <w:lang w:val="en-US"/>
        </w:rPr>
        <w:t>he Catechism of the Catholic Church.</w:t>
      </w:r>
      <w:r w:rsidR="002C190F" w:rsidRPr="006129C7">
        <w:rPr>
          <w:rFonts w:ascii="Arial" w:hAnsi="Arial" w:cs="Arial"/>
          <w:lang w:val="en-US"/>
        </w:rPr>
        <w:t xml:space="preserve"> Trust involves considering </w:t>
      </w:r>
      <w:r w:rsidR="009C4795" w:rsidRPr="006129C7">
        <w:rPr>
          <w:rFonts w:ascii="Arial" w:hAnsi="Arial" w:cs="Arial"/>
          <w:lang w:val="en-US"/>
        </w:rPr>
        <w:t>the thing we trust as</w:t>
      </w:r>
      <w:r w:rsidR="002C190F" w:rsidRPr="006129C7">
        <w:rPr>
          <w:rFonts w:ascii="Arial" w:hAnsi="Arial" w:cs="Arial"/>
          <w:lang w:val="en-US"/>
        </w:rPr>
        <w:t xml:space="preserve"> absolutely true, as the </w:t>
      </w:r>
      <w:r w:rsidR="00973B32" w:rsidRPr="006129C7">
        <w:rPr>
          <w:rFonts w:ascii="Arial" w:hAnsi="Arial" w:cs="Arial"/>
          <w:lang w:val="en-US"/>
        </w:rPr>
        <w:t xml:space="preserve">foundation </w:t>
      </w:r>
      <w:r w:rsidR="00F31B88" w:rsidRPr="006129C7">
        <w:rPr>
          <w:rFonts w:ascii="Arial" w:hAnsi="Arial" w:cs="Arial"/>
          <w:lang w:val="en-US"/>
        </w:rPr>
        <w:t xml:space="preserve">of </w:t>
      </w:r>
      <w:r w:rsidR="00356950" w:rsidRPr="006129C7">
        <w:rPr>
          <w:rFonts w:ascii="Arial" w:hAnsi="Arial" w:cs="Arial"/>
          <w:lang w:val="en-US"/>
        </w:rPr>
        <w:t xml:space="preserve">our </w:t>
      </w:r>
      <w:r w:rsidR="00F31B88" w:rsidRPr="006129C7">
        <w:rPr>
          <w:rFonts w:ascii="Arial" w:hAnsi="Arial" w:cs="Arial"/>
          <w:lang w:val="en-US"/>
        </w:rPr>
        <w:t>subsequent beliefs</w:t>
      </w:r>
      <w:r w:rsidR="00197FB9" w:rsidRPr="006129C7">
        <w:rPr>
          <w:rFonts w:ascii="Arial" w:hAnsi="Arial" w:cs="Arial"/>
          <w:lang w:val="en-US"/>
        </w:rPr>
        <w:t xml:space="preserve">, and it involves an assent expressed in an external act of confession. </w:t>
      </w:r>
      <w:r w:rsidR="00311E98" w:rsidRPr="006129C7">
        <w:rPr>
          <w:rFonts w:ascii="Arial" w:hAnsi="Arial" w:cs="Arial"/>
          <w:lang w:val="en-US"/>
        </w:rPr>
        <w:t>Trust which is not followed by action will not lead us anywhere</w:t>
      </w:r>
      <w:r w:rsidR="001761A7" w:rsidRPr="006129C7">
        <w:rPr>
          <w:rFonts w:ascii="Arial" w:hAnsi="Arial" w:cs="Arial"/>
          <w:lang w:val="en-US"/>
        </w:rPr>
        <w:t>.</w:t>
      </w:r>
    </w:p>
    <w:p w14:paraId="4B972BEC" w14:textId="77777777" w:rsidR="00D22C2A" w:rsidRPr="006129C7" w:rsidRDefault="00D22C2A" w:rsidP="00BC4388">
      <w:pPr>
        <w:jc w:val="both"/>
        <w:rPr>
          <w:rFonts w:ascii="Arial" w:hAnsi="Arial" w:cs="Arial"/>
          <w:lang w:val="en-US"/>
        </w:rPr>
      </w:pPr>
    </w:p>
    <w:p w14:paraId="75BB4BFF" w14:textId="421B5923" w:rsidR="001A2CBA" w:rsidRPr="006129C7" w:rsidRDefault="001761A7" w:rsidP="00105F3E">
      <w:pPr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 xml:space="preserve">Wincenty </w:t>
      </w:r>
      <w:proofErr w:type="spellStart"/>
      <w:r w:rsidRPr="006129C7">
        <w:rPr>
          <w:rFonts w:ascii="Arial" w:hAnsi="Arial" w:cs="Arial"/>
          <w:lang w:val="en-US"/>
        </w:rPr>
        <w:t>Granat</w:t>
      </w:r>
      <w:proofErr w:type="spellEnd"/>
      <w:r w:rsidRPr="006129C7">
        <w:rPr>
          <w:rFonts w:ascii="Arial" w:hAnsi="Arial" w:cs="Arial"/>
          <w:lang w:val="en-US"/>
        </w:rPr>
        <w:t>, a Polish t</w:t>
      </w:r>
      <w:r w:rsidR="00105F3E" w:rsidRPr="006129C7">
        <w:rPr>
          <w:rFonts w:ascii="Arial" w:hAnsi="Arial" w:cs="Arial"/>
          <w:lang w:val="en-US"/>
        </w:rPr>
        <w:t>h</w:t>
      </w:r>
      <w:r w:rsidRPr="006129C7">
        <w:rPr>
          <w:rFonts w:ascii="Arial" w:hAnsi="Arial" w:cs="Arial"/>
          <w:lang w:val="en-US"/>
        </w:rPr>
        <w:t>eologian, holds that an act of trust “</w:t>
      </w:r>
      <w:r w:rsidR="00146E96" w:rsidRPr="006129C7">
        <w:rPr>
          <w:rFonts w:ascii="Arial" w:hAnsi="Arial" w:cs="Arial"/>
          <w:lang w:val="en-US"/>
        </w:rPr>
        <w:t xml:space="preserve">is an attitude </w:t>
      </w:r>
      <w:r w:rsidR="008D05DB" w:rsidRPr="006129C7">
        <w:rPr>
          <w:rFonts w:ascii="Arial" w:hAnsi="Arial" w:cs="Arial"/>
          <w:lang w:val="en-US"/>
        </w:rPr>
        <w:t xml:space="preserve">that </w:t>
      </w:r>
      <w:r w:rsidR="00146E96" w:rsidRPr="006129C7">
        <w:rPr>
          <w:rFonts w:ascii="Arial" w:hAnsi="Arial" w:cs="Arial"/>
          <w:lang w:val="en-US"/>
        </w:rPr>
        <w:t>involv</w:t>
      </w:r>
      <w:r w:rsidR="008D05DB" w:rsidRPr="006129C7">
        <w:rPr>
          <w:rFonts w:ascii="Arial" w:hAnsi="Arial" w:cs="Arial"/>
          <w:lang w:val="en-US"/>
        </w:rPr>
        <w:t xml:space="preserve">es </w:t>
      </w:r>
      <w:r w:rsidR="00146E96" w:rsidRPr="006129C7">
        <w:rPr>
          <w:rFonts w:ascii="Arial" w:hAnsi="Arial" w:cs="Arial"/>
          <w:lang w:val="en-US"/>
        </w:rPr>
        <w:t>all the faculties of a human being</w:t>
      </w:r>
      <w:r w:rsidR="008D05DB" w:rsidRPr="006129C7">
        <w:rPr>
          <w:rFonts w:ascii="Arial" w:hAnsi="Arial" w:cs="Arial"/>
          <w:lang w:val="en-US"/>
        </w:rPr>
        <w:t>, affecting</w:t>
      </w:r>
      <w:r w:rsidR="00034289" w:rsidRPr="006129C7">
        <w:rPr>
          <w:rFonts w:ascii="Arial" w:hAnsi="Arial" w:cs="Arial"/>
          <w:lang w:val="en-US"/>
        </w:rPr>
        <w:t xml:space="preserve"> all her spiritual faculties as well as her psy</w:t>
      </w:r>
      <w:r w:rsidR="008D05DB" w:rsidRPr="006129C7">
        <w:rPr>
          <w:rFonts w:ascii="Arial" w:hAnsi="Arial" w:cs="Arial"/>
          <w:lang w:val="en-US"/>
        </w:rPr>
        <w:t>chological and spiritual life</w:t>
      </w:r>
      <w:r w:rsidR="00984872" w:rsidRPr="006129C7">
        <w:rPr>
          <w:rFonts w:ascii="Arial" w:hAnsi="Arial" w:cs="Arial"/>
          <w:lang w:val="en-US"/>
        </w:rPr>
        <w:t>.</w:t>
      </w:r>
      <w:r w:rsidR="00811716" w:rsidRPr="006129C7">
        <w:rPr>
          <w:rFonts w:ascii="Arial" w:hAnsi="Arial" w:cs="Arial"/>
          <w:lang w:val="en-US"/>
        </w:rPr>
        <w:t>”</w:t>
      </w:r>
      <w:r w:rsidR="004E299E" w:rsidRPr="006129C7">
        <w:rPr>
          <w:rStyle w:val="FootnoteReference"/>
          <w:rFonts w:ascii="Arial" w:hAnsi="Arial" w:cs="Arial"/>
          <w:lang w:val="pl-PL"/>
        </w:rPr>
        <w:footnoteReference w:id="1"/>
      </w:r>
      <w:r w:rsidR="004E299E" w:rsidRPr="006129C7">
        <w:rPr>
          <w:rFonts w:ascii="Arial" w:hAnsi="Arial" w:cs="Arial"/>
          <w:lang w:val="en-US"/>
        </w:rPr>
        <w:t xml:space="preserve"> </w:t>
      </w:r>
      <w:r w:rsidR="00924BC0" w:rsidRPr="006129C7">
        <w:rPr>
          <w:rFonts w:ascii="Arial" w:hAnsi="Arial" w:cs="Arial"/>
          <w:lang w:val="en-US"/>
        </w:rPr>
        <w:t>Thus trust is a</w:t>
      </w:r>
      <w:r w:rsidR="0014135F" w:rsidRPr="006129C7">
        <w:rPr>
          <w:rFonts w:ascii="Arial" w:hAnsi="Arial" w:cs="Arial"/>
          <w:lang w:val="en-US"/>
        </w:rPr>
        <w:t xml:space="preserve">n element marked by its own dynamics which </w:t>
      </w:r>
      <w:r w:rsidR="00F23987" w:rsidRPr="006129C7">
        <w:rPr>
          <w:rFonts w:ascii="Arial" w:hAnsi="Arial" w:cs="Arial"/>
          <w:lang w:val="en-US"/>
        </w:rPr>
        <w:t xml:space="preserve">unifies and </w:t>
      </w:r>
      <w:r w:rsidR="001F5097" w:rsidRPr="006129C7">
        <w:rPr>
          <w:rFonts w:ascii="Arial" w:hAnsi="Arial" w:cs="Arial"/>
          <w:lang w:val="en-US"/>
        </w:rPr>
        <w:t>consolidates the entire personality of a human being.</w:t>
      </w:r>
      <w:r w:rsidR="00924BC0" w:rsidRPr="006129C7">
        <w:rPr>
          <w:rFonts w:ascii="Arial" w:hAnsi="Arial" w:cs="Arial"/>
          <w:lang w:val="en-US"/>
        </w:rPr>
        <w:t xml:space="preserve"> </w:t>
      </w:r>
      <w:r w:rsidR="00F23987" w:rsidRPr="006129C7">
        <w:rPr>
          <w:rFonts w:ascii="Arial" w:hAnsi="Arial" w:cs="Arial"/>
          <w:lang w:val="en-US"/>
        </w:rPr>
        <w:t>Trust presupposes hope. God gives the human being the certainty that results from</w:t>
      </w:r>
      <w:r w:rsidR="00984872" w:rsidRPr="006129C7">
        <w:rPr>
          <w:rFonts w:ascii="Arial" w:hAnsi="Arial" w:cs="Arial"/>
          <w:lang w:val="en-US"/>
        </w:rPr>
        <w:t xml:space="preserve"> His</w:t>
      </w:r>
      <w:r w:rsidR="006A78D7" w:rsidRPr="006129C7">
        <w:rPr>
          <w:rFonts w:ascii="Arial" w:hAnsi="Arial" w:cs="Arial"/>
          <w:lang w:val="en-US"/>
        </w:rPr>
        <w:t xml:space="preserve"> promise. Havi</w:t>
      </w:r>
      <w:r w:rsidR="00336786" w:rsidRPr="006129C7">
        <w:rPr>
          <w:rFonts w:ascii="Arial" w:hAnsi="Arial" w:cs="Arial"/>
          <w:lang w:val="en-US"/>
        </w:rPr>
        <w:t>ng trusted God</w:t>
      </w:r>
      <w:r w:rsidR="00943CEF" w:rsidRPr="006129C7">
        <w:rPr>
          <w:rFonts w:ascii="Arial" w:hAnsi="Arial" w:cs="Arial"/>
          <w:lang w:val="en-US"/>
        </w:rPr>
        <w:t xml:space="preserve"> and assumed the attitude of hope</w:t>
      </w:r>
      <w:r w:rsidR="00336786" w:rsidRPr="006129C7">
        <w:rPr>
          <w:rFonts w:ascii="Arial" w:hAnsi="Arial" w:cs="Arial"/>
          <w:lang w:val="en-US"/>
        </w:rPr>
        <w:t xml:space="preserve">, the human </w:t>
      </w:r>
      <w:r w:rsidR="00546633" w:rsidRPr="006129C7">
        <w:rPr>
          <w:rFonts w:ascii="Arial" w:hAnsi="Arial" w:cs="Arial"/>
          <w:lang w:val="en-US"/>
        </w:rPr>
        <w:t xml:space="preserve">being </w:t>
      </w:r>
      <w:r w:rsidR="00336786" w:rsidRPr="006129C7">
        <w:rPr>
          <w:rFonts w:ascii="Arial" w:hAnsi="Arial" w:cs="Arial"/>
          <w:lang w:val="en-US"/>
        </w:rPr>
        <w:t>gives her assent and entrusts</w:t>
      </w:r>
      <w:r w:rsidR="00943CEF" w:rsidRPr="006129C7">
        <w:rPr>
          <w:rFonts w:ascii="Arial" w:hAnsi="Arial" w:cs="Arial"/>
          <w:lang w:val="en-US"/>
        </w:rPr>
        <w:t xml:space="preserve"> all her life to</w:t>
      </w:r>
      <w:r w:rsidR="00302FF5" w:rsidRPr="006129C7">
        <w:rPr>
          <w:rFonts w:ascii="Arial" w:hAnsi="Arial" w:cs="Arial"/>
          <w:lang w:val="en-US"/>
        </w:rPr>
        <w:t xml:space="preserve"> Him</w:t>
      </w:r>
      <w:r w:rsidR="001A2CBA" w:rsidRPr="006129C7">
        <w:rPr>
          <w:rFonts w:ascii="Arial" w:hAnsi="Arial" w:cs="Arial"/>
          <w:lang w:val="en-US"/>
        </w:rPr>
        <w:t>.</w:t>
      </w:r>
    </w:p>
    <w:p w14:paraId="3ED751DB" w14:textId="77777777" w:rsidR="001A2CBA" w:rsidRPr="006129C7" w:rsidRDefault="001A2CBA" w:rsidP="00105F3E">
      <w:pPr>
        <w:jc w:val="both"/>
        <w:rPr>
          <w:rFonts w:ascii="Arial" w:hAnsi="Arial" w:cs="Arial"/>
          <w:lang w:val="en-US"/>
        </w:rPr>
      </w:pPr>
    </w:p>
    <w:p w14:paraId="59DF4B75" w14:textId="5F60421A" w:rsidR="00D813F5" w:rsidRPr="006129C7" w:rsidRDefault="001A2CBA" w:rsidP="00A762A4">
      <w:pPr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>What did this process look like in the case of Father Jordan?</w:t>
      </w:r>
      <w:r w:rsidR="00216C16" w:rsidRPr="006129C7">
        <w:rPr>
          <w:rFonts w:ascii="Arial" w:hAnsi="Arial" w:cs="Arial"/>
          <w:lang w:val="en-US"/>
        </w:rPr>
        <w:t xml:space="preserve"> One may point to</w:t>
      </w:r>
      <w:r w:rsidRPr="006129C7">
        <w:rPr>
          <w:rFonts w:ascii="Arial" w:hAnsi="Arial" w:cs="Arial"/>
          <w:lang w:val="en-US"/>
        </w:rPr>
        <w:t xml:space="preserve"> a deep experience of his which the Salvatorian tradition </w:t>
      </w:r>
      <w:r w:rsidR="00546633" w:rsidRPr="006129C7">
        <w:rPr>
          <w:rFonts w:ascii="Arial" w:hAnsi="Arial" w:cs="Arial"/>
          <w:lang w:val="en-US"/>
        </w:rPr>
        <w:t xml:space="preserve">considers </w:t>
      </w:r>
      <w:r w:rsidR="007602A3" w:rsidRPr="006129C7">
        <w:rPr>
          <w:rFonts w:ascii="Arial" w:hAnsi="Arial" w:cs="Arial"/>
          <w:lang w:val="en-US"/>
        </w:rPr>
        <w:t>as</w:t>
      </w:r>
      <w:r w:rsidR="003B1088" w:rsidRPr="006129C7">
        <w:rPr>
          <w:rFonts w:ascii="Arial" w:hAnsi="Arial" w:cs="Arial"/>
          <w:lang w:val="en-US"/>
        </w:rPr>
        <w:t xml:space="preserve"> mystical</w:t>
      </w:r>
      <w:r w:rsidR="00546633" w:rsidRPr="006129C7">
        <w:rPr>
          <w:rFonts w:ascii="Arial" w:hAnsi="Arial" w:cs="Arial"/>
          <w:lang w:val="en-US"/>
        </w:rPr>
        <w:t xml:space="preserve">. </w:t>
      </w:r>
      <w:r w:rsidR="00302FF5" w:rsidRPr="006129C7">
        <w:rPr>
          <w:rFonts w:ascii="Arial" w:hAnsi="Arial" w:cs="Arial"/>
          <w:lang w:val="en-US"/>
        </w:rPr>
        <w:t>The experience in question</w:t>
      </w:r>
      <w:r w:rsidR="00130239" w:rsidRPr="006129C7">
        <w:rPr>
          <w:rFonts w:ascii="Arial" w:hAnsi="Arial" w:cs="Arial"/>
          <w:lang w:val="en-US"/>
        </w:rPr>
        <w:t>, which</w:t>
      </w:r>
      <w:r w:rsidR="006A28C0" w:rsidRPr="006129C7">
        <w:rPr>
          <w:rFonts w:ascii="Arial" w:hAnsi="Arial" w:cs="Arial"/>
          <w:lang w:val="en-US"/>
        </w:rPr>
        <w:t xml:space="preserve"> </w:t>
      </w:r>
      <w:r w:rsidR="00AD0AAE" w:rsidRPr="006129C7">
        <w:rPr>
          <w:rFonts w:ascii="Arial" w:hAnsi="Arial" w:cs="Arial"/>
          <w:lang w:val="en-US"/>
        </w:rPr>
        <w:t>shows</w:t>
      </w:r>
      <w:r w:rsidR="00444EDA" w:rsidRPr="006129C7">
        <w:rPr>
          <w:rFonts w:ascii="Arial" w:hAnsi="Arial" w:cs="Arial"/>
          <w:lang w:val="en-US"/>
        </w:rPr>
        <w:t xml:space="preserve"> Jordan’s trust in Divine Providence, </w:t>
      </w:r>
      <w:r w:rsidR="006A28C0" w:rsidRPr="006129C7">
        <w:rPr>
          <w:rFonts w:ascii="Arial" w:hAnsi="Arial" w:cs="Arial"/>
          <w:lang w:val="en-US"/>
        </w:rPr>
        <w:t>took place on</w:t>
      </w:r>
      <w:r w:rsidR="00302FF5" w:rsidRPr="006129C7">
        <w:rPr>
          <w:rFonts w:ascii="Arial" w:hAnsi="Arial" w:cs="Arial"/>
          <w:lang w:val="en-US"/>
        </w:rPr>
        <w:t xml:space="preserve"> </w:t>
      </w:r>
      <w:r w:rsidR="00F1198C" w:rsidRPr="006129C7">
        <w:rPr>
          <w:rFonts w:ascii="Arial" w:hAnsi="Arial" w:cs="Arial"/>
          <w:lang w:val="en-US"/>
        </w:rPr>
        <w:t>September 20, 1860</w:t>
      </w:r>
      <w:r w:rsidR="00444EDA" w:rsidRPr="006129C7">
        <w:rPr>
          <w:rFonts w:ascii="Arial" w:hAnsi="Arial" w:cs="Arial"/>
          <w:lang w:val="en-US"/>
        </w:rPr>
        <w:t>, the day of</w:t>
      </w:r>
      <w:r w:rsidR="00F1198C" w:rsidRPr="006129C7">
        <w:rPr>
          <w:rFonts w:ascii="Arial" w:hAnsi="Arial" w:cs="Arial"/>
          <w:lang w:val="en-US"/>
        </w:rPr>
        <w:t xml:space="preserve"> </w:t>
      </w:r>
      <w:r w:rsidR="00302FF5" w:rsidRPr="006129C7">
        <w:rPr>
          <w:rFonts w:ascii="Arial" w:hAnsi="Arial" w:cs="Arial"/>
          <w:lang w:val="en-US"/>
        </w:rPr>
        <w:t>his First Holy Communion</w:t>
      </w:r>
      <w:r w:rsidR="00444EDA" w:rsidRPr="006129C7">
        <w:rPr>
          <w:rFonts w:ascii="Arial" w:hAnsi="Arial" w:cs="Arial"/>
          <w:lang w:val="en-US"/>
        </w:rPr>
        <w:t xml:space="preserve">. During the </w:t>
      </w:r>
      <w:r w:rsidR="00A762A4" w:rsidRPr="006129C7">
        <w:rPr>
          <w:rFonts w:ascii="Arial" w:hAnsi="Arial" w:cs="Arial"/>
          <w:lang w:val="en-US"/>
        </w:rPr>
        <w:t>ceremony young</w:t>
      </w:r>
      <w:r w:rsidR="000B5493" w:rsidRPr="006129C7">
        <w:rPr>
          <w:rFonts w:ascii="Arial" w:hAnsi="Arial" w:cs="Arial"/>
          <w:lang w:val="en-US"/>
        </w:rPr>
        <w:t xml:space="preserve"> Jordan</w:t>
      </w:r>
      <w:r w:rsidR="00AD0AAE" w:rsidRPr="006129C7">
        <w:rPr>
          <w:rFonts w:ascii="Arial" w:hAnsi="Arial" w:cs="Arial"/>
          <w:lang w:val="en-US"/>
        </w:rPr>
        <w:t xml:space="preserve"> could</w:t>
      </w:r>
      <w:r w:rsidR="00A762A4" w:rsidRPr="006129C7">
        <w:rPr>
          <w:rFonts w:ascii="Arial" w:hAnsi="Arial" w:cs="Arial"/>
          <w:lang w:val="en-US"/>
        </w:rPr>
        <w:t xml:space="preserve"> see a dove hovering over his head</w:t>
      </w:r>
      <w:r w:rsidR="00163B94" w:rsidRPr="006129C7">
        <w:rPr>
          <w:rFonts w:ascii="Arial" w:hAnsi="Arial" w:cs="Arial"/>
          <w:lang w:val="en-US"/>
        </w:rPr>
        <w:t xml:space="preserve">. The vision he experienced </w:t>
      </w:r>
      <w:r w:rsidR="00163B94" w:rsidRPr="006129C7">
        <w:rPr>
          <w:rFonts w:ascii="Arial" w:hAnsi="Arial" w:cs="Arial"/>
          <w:lang w:val="en-US"/>
        </w:rPr>
        <w:lastRenderedPageBreak/>
        <w:t xml:space="preserve">deeply moved him and changed his life. His brother Edward stressed that </w:t>
      </w:r>
      <w:r w:rsidR="00A854B0" w:rsidRPr="006129C7">
        <w:rPr>
          <w:rFonts w:ascii="Arial" w:hAnsi="Arial" w:cs="Arial"/>
          <w:lang w:val="en-US"/>
        </w:rPr>
        <w:t>from that time on Jordan</w:t>
      </w:r>
      <w:r w:rsidR="0022518B" w:rsidRPr="006129C7">
        <w:rPr>
          <w:rFonts w:ascii="Arial" w:hAnsi="Arial" w:cs="Arial"/>
          <w:lang w:val="en-US"/>
        </w:rPr>
        <w:t xml:space="preserve"> </w:t>
      </w:r>
      <w:r w:rsidR="00CD7E60" w:rsidRPr="006129C7">
        <w:rPr>
          <w:rFonts w:ascii="Arial" w:hAnsi="Arial" w:cs="Arial"/>
          <w:lang w:val="en-US"/>
        </w:rPr>
        <w:t>was always</w:t>
      </w:r>
      <w:r w:rsidR="00D03243" w:rsidRPr="006129C7">
        <w:rPr>
          <w:rFonts w:ascii="Arial" w:hAnsi="Arial" w:cs="Arial"/>
          <w:lang w:val="en-US"/>
        </w:rPr>
        <w:t xml:space="preserve"> a punctual person, was often found praying, went to confession very often</w:t>
      </w:r>
      <w:r w:rsidR="003A7CF0" w:rsidRPr="006129C7">
        <w:rPr>
          <w:rFonts w:ascii="Arial" w:hAnsi="Arial" w:cs="Arial"/>
          <w:lang w:val="en-US"/>
        </w:rPr>
        <w:t xml:space="preserve"> and frequently </w:t>
      </w:r>
      <w:r w:rsidR="00503980" w:rsidRPr="006129C7">
        <w:rPr>
          <w:rFonts w:ascii="Arial" w:hAnsi="Arial" w:cs="Arial"/>
          <w:lang w:val="en-US"/>
        </w:rPr>
        <w:t>took Communion.</w:t>
      </w:r>
      <w:r w:rsidR="006F630A" w:rsidRPr="006129C7">
        <w:rPr>
          <w:rFonts w:ascii="Arial" w:hAnsi="Arial" w:cs="Arial"/>
          <w:lang w:val="en-US"/>
        </w:rPr>
        <w:t xml:space="preserve"> </w:t>
      </w:r>
      <w:r w:rsidR="004904C4" w:rsidRPr="006129C7">
        <w:rPr>
          <w:rFonts w:ascii="Arial" w:hAnsi="Arial" w:cs="Arial"/>
          <w:lang w:val="en-US"/>
        </w:rPr>
        <w:t>In his biography of our Founder, Fr.</w:t>
      </w:r>
      <w:r w:rsidR="006F630A" w:rsidRPr="006129C7">
        <w:rPr>
          <w:rFonts w:ascii="Arial" w:hAnsi="Arial" w:cs="Arial"/>
          <w:lang w:val="en-US"/>
        </w:rPr>
        <w:t xml:space="preserve"> Pancratius Pfeiffer </w:t>
      </w:r>
      <w:r w:rsidR="004904C4" w:rsidRPr="006129C7">
        <w:rPr>
          <w:rFonts w:ascii="Arial" w:hAnsi="Arial" w:cs="Arial"/>
          <w:lang w:val="en-US"/>
        </w:rPr>
        <w:t xml:space="preserve">stressed that </w:t>
      </w:r>
      <w:r w:rsidR="00F66F7F" w:rsidRPr="006129C7">
        <w:rPr>
          <w:rFonts w:ascii="Arial" w:hAnsi="Arial" w:cs="Arial"/>
          <w:lang w:val="en-US"/>
        </w:rPr>
        <w:t>the day of his First Holy Communion</w:t>
      </w:r>
      <w:r w:rsidR="00642393" w:rsidRPr="006129C7">
        <w:rPr>
          <w:rFonts w:ascii="Arial" w:hAnsi="Arial" w:cs="Arial"/>
          <w:lang w:val="en-US"/>
        </w:rPr>
        <w:t xml:space="preserve"> was </w:t>
      </w:r>
      <w:r w:rsidR="00130239" w:rsidRPr="006129C7">
        <w:rPr>
          <w:rFonts w:ascii="Arial" w:hAnsi="Arial" w:cs="Arial"/>
          <w:lang w:val="en-US"/>
        </w:rPr>
        <w:t xml:space="preserve">indeed the day of </w:t>
      </w:r>
      <w:r w:rsidR="00F15F88" w:rsidRPr="006129C7">
        <w:rPr>
          <w:rFonts w:ascii="Arial" w:hAnsi="Arial" w:cs="Arial"/>
          <w:lang w:val="en-US"/>
        </w:rPr>
        <w:t>a big change in Jordan’s life and of his</w:t>
      </w:r>
      <w:r w:rsidR="00642393" w:rsidRPr="006129C7">
        <w:rPr>
          <w:rFonts w:ascii="Arial" w:hAnsi="Arial" w:cs="Arial"/>
          <w:lang w:val="en-US"/>
        </w:rPr>
        <w:t xml:space="preserve"> conversion</w:t>
      </w:r>
      <w:r w:rsidR="005C502B" w:rsidRPr="006129C7">
        <w:rPr>
          <w:rFonts w:ascii="Arial" w:hAnsi="Arial" w:cs="Arial"/>
          <w:lang w:val="en-US"/>
        </w:rPr>
        <w:t>.</w:t>
      </w:r>
      <w:r w:rsidR="00F0154A" w:rsidRPr="006129C7">
        <w:rPr>
          <w:rStyle w:val="FootnoteReference"/>
          <w:rFonts w:ascii="Arial" w:hAnsi="Arial" w:cs="Arial"/>
          <w:lang w:val="pl-PL"/>
        </w:rPr>
        <w:footnoteReference w:id="2"/>
      </w:r>
    </w:p>
    <w:p w14:paraId="258EA080" w14:textId="77777777" w:rsidR="00C457E7" w:rsidRPr="006129C7" w:rsidRDefault="00C457E7" w:rsidP="00A762A4">
      <w:pPr>
        <w:jc w:val="both"/>
        <w:rPr>
          <w:rFonts w:ascii="Arial" w:hAnsi="Arial" w:cs="Arial"/>
          <w:lang w:val="en-US"/>
        </w:rPr>
      </w:pPr>
    </w:p>
    <w:p w14:paraId="69BADF0A" w14:textId="607CA06B" w:rsidR="001876FE" w:rsidRPr="006129C7" w:rsidRDefault="00C457E7" w:rsidP="00E33DB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129C7">
        <w:rPr>
          <w:rFonts w:ascii="Arial" w:hAnsi="Arial" w:cs="Arial"/>
          <w:lang w:val="en-US"/>
        </w:rPr>
        <w:t xml:space="preserve">Father Jordan’s trust in God resulted from his inner experience </w:t>
      </w:r>
      <w:r w:rsidR="006F19A0" w:rsidRPr="006129C7">
        <w:rPr>
          <w:rFonts w:ascii="Arial" w:hAnsi="Arial" w:cs="Arial"/>
          <w:lang w:val="en-US"/>
        </w:rPr>
        <w:t>of Him</w:t>
      </w:r>
      <w:r w:rsidR="00D241F0" w:rsidRPr="006129C7">
        <w:rPr>
          <w:rFonts w:ascii="Arial" w:hAnsi="Arial" w:cs="Arial"/>
          <w:lang w:val="en-US"/>
        </w:rPr>
        <w:t xml:space="preserve"> as someone who cares and is reliable. The center of </w:t>
      </w:r>
      <w:r w:rsidR="006735C2" w:rsidRPr="006129C7">
        <w:rPr>
          <w:rFonts w:ascii="Arial" w:hAnsi="Arial" w:cs="Arial"/>
          <w:lang w:val="en-US"/>
        </w:rPr>
        <w:t xml:space="preserve">Jordan’s </w:t>
      </w:r>
      <w:r w:rsidR="00EA7AA6" w:rsidRPr="006129C7">
        <w:rPr>
          <w:rFonts w:ascii="Arial" w:hAnsi="Arial" w:cs="Arial"/>
          <w:lang w:val="en-US"/>
        </w:rPr>
        <w:t xml:space="preserve">Eucharistic experience was a </w:t>
      </w:r>
      <w:r w:rsidR="00EA7AA6" w:rsidRPr="00F53118">
        <w:rPr>
          <w:rFonts w:ascii="Arial" w:hAnsi="Arial" w:cs="Arial"/>
          <w:highlight w:val="yellow"/>
          <w:lang w:val="en-US"/>
        </w:rPr>
        <w:t>relation</w:t>
      </w:r>
      <w:r w:rsidR="00F53118" w:rsidRPr="00F53118">
        <w:rPr>
          <w:rFonts w:ascii="Arial" w:hAnsi="Arial" w:cs="Arial"/>
          <w:highlight w:val="yellow"/>
          <w:lang w:val="en-US"/>
        </w:rPr>
        <w:t>ship</w:t>
      </w:r>
      <w:r w:rsidR="00EA7AA6" w:rsidRPr="006129C7">
        <w:rPr>
          <w:rFonts w:ascii="Arial" w:hAnsi="Arial" w:cs="Arial"/>
          <w:lang w:val="en-US"/>
        </w:rPr>
        <w:t xml:space="preserve"> with the Savior</w:t>
      </w:r>
      <w:r w:rsidR="00F749C4" w:rsidRPr="006129C7">
        <w:rPr>
          <w:rFonts w:ascii="Arial" w:hAnsi="Arial" w:cs="Arial"/>
          <w:lang w:val="en-US"/>
        </w:rPr>
        <w:t xml:space="preserve">. Many years later </w:t>
      </w:r>
      <w:r w:rsidR="008006C2" w:rsidRPr="006129C7">
        <w:rPr>
          <w:rFonts w:ascii="Arial" w:hAnsi="Arial" w:cs="Arial"/>
          <w:lang w:val="en-US"/>
        </w:rPr>
        <w:t xml:space="preserve">he would write in his </w:t>
      </w:r>
      <w:r w:rsidR="008006C2" w:rsidRPr="006129C7">
        <w:rPr>
          <w:rFonts w:ascii="Arial" w:hAnsi="Arial" w:cs="Arial"/>
          <w:i/>
          <w:lang w:val="en-US"/>
        </w:rPr>
        <w:t>Spiritual Diary</w:t>
      </w:r>
      <w:r w:rsidR="008006C2" w:rsidRPr="006129C7">
        <w:rPr>
          <w:rFonts w:ascii="Arial" w:hAnsi="Arial" w:cs="Arial"/>
          <w:lang w:val="en-US"/>
        </w:rPr>
        <w:t>:</w:t>
      </w:r>
      <w:r w:rsidR="004811DF" w:rsidRPr="006129C7">
        <w:rPr>
          <w:rFonts w:ascii="Arial" w:hAnsi="Arial" w:cs="Arial"/>
          <w:lang w:val="en-US"/>
        </w:rPr>
        <w:t xml:space="preserve"> “</w:t>
      </w:r>
      <w:r w:rsidR="004811DF" w:rsidRPr="006129C7">
        <w:rPr>
          <w:rFonts w:ascii="Arial" w:hAnsi="Arial" w:cs="Arial"/>
          <w:lang w:val="en-US" w:eastAsia="pl-PL"/>
        </w:rPr>
        <w:t xml:space="preserve">You, Lord, are my hope, </w:t>
      </w:r>
      <w:proofErr w:type="gramStart"/>
      <w:r w:rsidR="004811DF" w:rsidRPr="006129C7">
        <w:rPr>
          <w:rFonts w:ascii="Arial" w:hAnsi="Arial" w:cs="Arial"/>
          <w:lang w:val="en-US" w:eastAsia="pl-PL"/>
        </w:rPr>
        <w:t>You</w:t>
      </w:r>
      <w:proofErr w:type="gramEnd"/>
      <w:r w:rsidR="004811DF" w:rsidRPr="006129C7">
        <w:rPr>
          <w:rFonts w:ascii="Arial" w:hAnsi="Arial" w:cs="Arial"/>
          <w:lang w:val="en-US" w:eastAsia="pl-PL"/>
        </w:rPr>
        <w:t xml:space="preserve"> are my strength, You are my foundation, You are my help, You are my strong protector. In You I place all my hope and my trust!”</w:t>
      </w:r>
      <w:r w:rsidR="007C2D8D" w:rsidRPr="006129C7">
        <w:rPr>
          <w:rFonts w:ascii="Arial" w:hAnsi="Arial" w:cs="Arial"/>
          <w:lang w:val="en-US" w:eastAsia="pl-PL"/>
        </w:rPr>
        <w:t xml:space="preserve"> (II/64). On another occasion, </w:t>
      </w:r>
      <w:r w:rsidR="00F05F68" w:rsidRPr="006129C7">
        <w:rPr>
          <w:rFonts w:ascii="Arial" w:hAnsi="Arial" w:cs="Arial"/>
          <w:lang w:val="en-US" w:eastAsia="pl-PL"/>
        </w:rPr>
        <w:t xml:space="preserve">having just taken </w:t>
      </w:r>
      <w:r w:rsidR="00F05F68" w:rsidRPr="00F53118">
        <w:rPr>
          <w:rFonts w:ascii="Arial" w:hAnsi="Arial" w:cs="Arial"/>
          <w:strike/>
          <w:highlight w:val="yellow"/>
          <w:lang w:val="en-US" w:eastAsia="pl-PL"/>
        </w:rPr>
        <w:t>the</w:t>
      </w:r>
      <w:r w:rsidR="00F05F68" w:rsidRPr="006129C7">
        <w:rPr>
          <w:rFonts w:ascii="Arial" w:hAnsi="Arial" w:cs="Arial"/>
          <w:lang w:val="en-US" w:eastAsia="pl-PL"/>
        </w:rPr>
        <w:t xml:space="preserve"> Communion, </w:t>
      </w:r>
      <w:r w:rsidR="007C2D8D" w:rsidRPr="006129C7">
        <w:rPr>
          <w:rFonts w:ascii="Arial" w:hAnsi="Arial" w:cs="Arial"/>
          <w:lang w:val="en-US" w:eastAsia="pl-PL"/>
        </w:rPr>
        <w:t>he made a prayerful entry</w:t>
      </w:r>
      <w:r w:rsidR="00F05F68" w:rsidRPr="006129C7">
        <w:rPr>
          <w:rFonts w:ascii="Arial" w:hAnsi="Arial" w:cs="Arial"/>
          <w:lang w:val="en-US" w:eastAsia="pl-PL"/>
        </w:rPr>
        <w:t>, saying:</w:t>
      </w:r>
      <w:r w:rsidR="004B1F02" w:rsidRPr="006129C7">
        <w:rPr>
          <w:rFonts w:ascii="Arial" w:hAnsi="Arial" w:cs="Arial"/>
          <w:lang w:val="en-US" w:eastAsia="pl-PL"/>
        </w:rPr>
        <w:t xml:space="preserve"> “Into Your arms, </w:t>
      </w:r>
      <w:proofErr w:type="gramStart"/>
      <w:r w:rsidR="004B1F02" w:rsidRPr="006129C7">
        <w:rPr>
          <w:rFonts w:ascii="Arial" w:hAnsi="Arial" w:cs="Arial"/>
          <w:lang w:val="en-US" w:eastAsia="pl-PL"/>
        </w:rPr>
        <w:t>Oh</w:t>
      </w:r>
      <w:proofErr w:type="gramEnd"/>
      <w:r w:rsidR="004B1F02" w:rsidRPr="006129C7">
        <w:rPr>
          <w:rFonts w:ascii="Arial" w:hAnsi="Arial" w:cs="Arial"/>
          <w:lang w:val="en-US" w:eastAsia="pl-PL"/>
        </w:rPr>
        <w:t xml:space="preserve"> my Savior and Redeemer, I throw myself. With You, for You, through You and in You I wish to live and die” (I/9</w:t>
      </w:r>
      <w:r w:rsidR="00036714" w:rsidRPr="006129C7">
        <w:rPr>
          <w:rFonts w:ascii="Arial" w:hAnsi="Arial" w:cs="Arial"/>
          <w:lang w:val="en-US" w:eastAsia="pl-PL"/>
        </w:rPr>
        <w:t>). The attitude of trust had a central role in his spiritual life, in particular at times of trial</w:t>
      </w:r>
      <w:r w:rsidR="001876FE" w:rsidRPr="006129C7">
        <w:rPr>
          <w:rFonts w:ascii="Arial" w:hAnsi="Arial" w:cs="Arial"/>
          <w:lang w:val="en-US" w:eastAsia="pl-PL"/>
        </w:rPr>
        <w:t>: “Use these keys: trust in God and in prayer!</w:t>
      </w:r>
      <w:r w:rsidR="00E33DB3" w:rsidRPr="006129C7">
        <w:rPr>
          <w:rFonts w:ascii="Arial" w:hAnsi="Arial" w:cs="Arial"/>
          <w:lang w:val="en-US" w:eastAsia="pl-PL"/>
        </w:rPr>
        <w:t>” (II/99).</w:t>
      </w:r>
    </w:p>
    <w:p w14:paraId="6BB005DF" w14:textId="7D727BBC" w:rsidR="00C457E7" w:rsidRPr="006129C7" w:rsidRDefault="00C457E7" w:rsidP="00E33DB3">
      <w:pPr>
        <w:rPr>
          <w:rFonts w:ascii="Arial" w:hAnsi="Arial" w:cs="Arial"/>
          <w:color w:val="000000"/>
          <w:lang w:val="en-US"/>
        </w:rPr>
      </w:pPr>
    </w:p>
    <w:p w14:paraId="1B02DDCE" w14:textId="1DBD7EE3" w:rsidR="00F40C72" w:rsidRPr="006129C7" w:rsidRDefault="00E33DB3" w:rsidP="00D63040">
      <w:pPr>
        <w:jc w:val="both"/>
        <w:rPr>
          <w:rFonts w:ascii="Arial" w:hAnsi="Arial" w:cs="Arial"/>
          <w:color w:val="000000"/>
          <w:lang w:val="en-US"/>
        </w:rPr>
      </w:pPr>
      <w:r w:rsidRPr="006129C7">
        <w:rPr>
          <w:rFonts w:ascii="Arial" w:hAnsi="Arial" w:cs="Arial"/>
          <w:color w:val="000000"/>
          <w:lang w:val="en-US"/>
        </w:rPr>
        <w:t xml:space="preserve">What lesson is Father Jordan giving me today? </w:t>
      </w:r>
      <w:r w:rsidR="00FD7749" w:rsidRPr="006129C7">
        <w:rPr>
          <w:rFonts w:ascii="Arial" w:hAnsi="Arial" w:cs="Arial"/>
          <w:color w:val="000000"/>
          <w:lang w:val="en-US"/>
        </w:rPr>
        <w:t xml:space="preserve">Being a paragon of trust, he invites me to </w:t>
      </w:r>
      <w:r w:rsidR="006735C2" w:rsidRPr="006129C7">
        <w:rPr>
          <w:rFonts w:ascii="Arial" w:hAnsi="Arial" w:cs="Arial"/>
          <w:color w:val="000000"/>
          <w:lang w:val="en-US"/>
        </w:rPr>
        <w:t>‘</w:t>
      </w:r>
      <w:r w:rsidR="00FD7749" w:rsidRPr="006129C7">
        <w:rPr>
          <w:rFonts w:ascii="Arial" w:hAnsi="Arial" w:cs="Arial"/>
          <w:color w:val="000000"/>
          <w:lang w:val="en-US"/>
        </w:rPr>
        <w:t>throw myself</w:t>
      </w:r>
      <w:r w:rsidR="006735C2" w:rsidRPr="006129C7">
        <w:rPr>
          <w:rFonts w:ascii="Arial" w:hAnsi="Arial" w:cs="Arial"/>
          <w:color w:val="000000"/>
          <w:lang w:val="en-US"/>
        </w:rPr>
        <w:t>’</w:t>
      </w:r>
      <w:r w:rsidR="00FD7749" w:rsidRPr="006129C7">
        <w:rPr>
          <w:rFonts w:ascii="Arial" w:hAnsi="Arial" w:cs="Arial"/>
          <w:color w:val="000000"/>
          <w:lang w:val="en-US"/>
        </w:rPr>
        <w:t xml:space="preserve"> </w:t>
      </w:r>
      <w:r w:rsidR="00FD7749" w:rsidRPr="00F53118">
        <w:rPr>
          <w:rFonts w:ascii="Arial" w:hAnsi="Arial" w:cs="Arial"/>
          <w:color w:val="000000"/>
          <w:highlight w:val="yellow"/>
          <w:lang w:val="en-US"/>
        </w:rPr>
        <w:t>in</w:t>
      </w:r>
      <w:r w:rsidR="00F53118" w:rsidRPr="00F53118">
        <w:rPr>
          <w:rFonts w:ascii="Arial" w:hAnsi="Arial" w:cs="Arial"/>
          <w:color w:val="000000"/>
          <w:highlight w:val="yellow"/>
          <w:lang w:val="en-US"/>
        </w:rPr>
        <w:t>to</w:t>
      </w:r>
      <w:r w:rsidR="00FD7749" w:rsidRPr="006129C7">
        <w:rPr>
          <w:rFonts w:ascii="Arial" w:hAnsi="Arial" w:cs="Arial"/>
          <w:color w:val="000000"/>
          <w:lang w:val="en-US"/>
        </w:rPr>
        <w:t xml:space="preserve"> the arms of the Savior.</w:t>
      </w:r>
      <w:r w:rsidR="000C447E" w:rsidRPr="006129C7">
        <w:rPr>
          <w:rFonts w:ascii="Arial" w:hAnsi="Arial" w:cs="Arial"/>
          <w:color w:val="000000"/>
          <w:lang w:val="en-US"/>
        </w:rPr>
        <w:t xml:space="preserve"> Trust like this is a grace from God </w:t>
      </w:r>
      <w:r w:rsidR="00C347A5" w:rsidRPr="00C347A5">
        <w:rPr>
          <w:rFonts w:ascii="Arial" w:hAnsi="Arial" w:cs="Arial"/>
          <w:color w:val="000000"/>
          <w:highlight w:val="yellow"/>
          <w:lang w:val="en-US"/>
        </w:rPr>
        <w:t>that His</w:t>
      </w:r>
      <w:r w:rsidR="00C347A5">
        <w:rPr>
          <w:rFonts w:ascii="Arial" w:hAnsi="Arial" w:cs="Arial"/>
          <w:color w:val="000000"/>
          <w:lang w:val="en-US"/>
        </w:rPr>
        <w:t xml:space="preserve"> </w:t>
      </w:r>
      <w:r w:rsidR="000C447E" w:rsidRPr="006129C7">
        <w:rPr>
          <w:rFonts w:ascii="Arial" w:hAnsi="Arial" w:cs="Arial"/>
          <w:color w:val="000000"/>
          <w:lang w:val="en-US"/>
        </w:rPr>
        <w:t xml:space="preserve">Divine Providence grants </w:t>
      </w:r>
      <w:r w:rsidR="00C347A5" w:rsidRPr="00C347A5">
        <w:rPr>
          <w:rFonts w:ascii="Arial" w:hAnsi="Arial" w:cs="Arial"/>
          <w:color w:val="000000"/>
          <w:highlight w:val="yellow"/>
          <w:lang w:val="en-US"/>
        </w:rPr>
        <w:t>to</w:t>
      </w:r>
      <w:bookmarkStart w:id="0" w:name="_GoBack"/>
      <w:bookmarkEnd w:id="0"/>
      <w:r w:rsidR="00C347A5">
        <w:rPr>
          <w:rFonts w:ascii="Arial" w:hAnsi="Arial" w:cs="Arial"/>
          <w:color w:val="000000"/>
          <w:lang w:val="en-US"/>
        </w:rPr>
        <w:t xml:space="preserve"> </w:t>
      </w:r>
      <w:r w:rsidR="000C447E" w:rsidRPr="006129C7">
        <w:rPr>
          <w:rFonts w:ascii="Arial" w:hAnsi="Arial" w:cs="Arial"/>
          <w:color w:val="000000"/>
          <w:lang w:val="en-US"/>
        </w:rPr>
        <w:t xml:space="preserve">anyone. I am an impatient person and I </w:t>
      </w:r>
      <w:r w:rsidR="00AD2ECE" w:rsidRPr="006129C7">
        <w:rPr>
          <w:rFonts w:ascii="Arial" w:hAnsi="Arial" w:cs="Arial"/>
          <w:color w:val="000000"/>
          <w:lang w:val="en-US"/>
        </w:rPr>
        <w:t>always want</w:t>
      </w:r>
      <w:r w:rsidR="000C447E" w:rsidRPr="006129C7">
        <w:rPr>
          <w:rFonts w:ascii="Arial" w:hAnsi="Arial" w:cs="Arial"/>
          <w:color w:val="000000"/>
          <w:lang w:val="en-US"/>
        </w:rPr>
        <w:t xml:space="preserve"> </w:t>
      </w:r>
      <w:r w:rsidR="00AD2ECE" w:rsidRPr="006129C7">
        <w:rPr>
          <w:rFonts w:ascii="Arial" w:hAnsi="Arial" w:cs="Arial"/>
          <w:color w:val="000000"/>
          <w:lang w:val="en-US"/>
        </w:rPr>
        <w:t>to skip the inte</w:t>
      </w:r>
      <w:r w:rsidR="00F854F9" w:rsidRPr="006129C7">
        <w:rPr>
          <w:rFonts w:ascii="Arial" w:hAnsi="Arial" w:cs="Arial"/>
          <w:color w:val="000000"/>
          <w:lang w:val="en-US"/>
        </w:rPr>
        <w:t>r</w:t>
      </w:r>
      <w:r w:rsidR="00AD2ECE" w:rsidRPr="006129C7">
        <w:rPr>
          <w:rFonts w:ascii="Arial" w:hAnsi="Arial" w:cs="Arial"/>
          <w:color w:val="000000"/>
          <w:lang w:val="en-US"/>
        </w:rPr>
        <w:t>mediate stages</w:t>
      </w:r>
      <w:r w:rsidR="00F854F9" w:rsidRPr="006129C7">
        <w:rPr>
          <w:rFonts w:ascii="Arial" w:hAnsi="Arial" w:cs="Arial"/>
          <w:color w:val="000000"/>
          <w:lang w:val="en-US"/>
        </w:rPr>
        <w:t xml:space="preserve"> so that I can fully trust. Father Jordan is patient </w:t>
      </w:r>
      <w:r w:rsidR="00BA41F8" w:rsidRPr="006129C7">
        <w:rPr>
          <w:rFonts w:ascii="Arial" w:hAnsi="Arial" w:cs="Arial"/>
          <w:color w:val="000000"/>
          <w:lang w:val="en-US"/>
        </w:rPr>
        <w:t xml:space="preserve">in </w:t>
      </w:r>
      <w:r w:rsidR="00F854F9" w:rsidRPr="006129C7">
        <w:rPr>
          <w:rFonts w:ascii="Arial" w:hAnsi="Arial" w:cs="Arial"/>
          <w:color w:val="000000"/>
          <w:lang w:val="en-US"/>
        </w:rPr>
        <w:t xml:space="preserve">his impatience, which, after </w:t>
      </w:r>
      <w:r w:rsidR="00BA41F8" w:rsidRPr="006129C7">
        <w:rPr>
          <w:rFonts w:ascii="Arial" w:hAnsi="Arial" w:cs="Arial"/>
          <w:color w:val="000000"/>
          <w:lang w:val="en-US"/>
        </w:rPr>
        <w:t>being</w:t>
      </w:r>
      <w:r w:rsidR="00F854F9" w:rsidRPr="006129C7">
        <w:rPr>
          <w:rFonts w:ascii="Arial" w:hAnsi="Arial" w:cs="Arial"/>
          <w:color w:val="000000"/>
          <w:lang w:val="en-US"/>
        </w:rPr>
        <w:t xml:space="preserve"> purified, </w:t>
      </w:r>
      <w:r w:rsidR="00BA41F8" w:rsidRPr="006129C7">
        <w:rPr>
          <w:rFonts w:ascii="Arial" w:hAnsi="Arial" w:cs="Arial"/>
          <w:color w:val="000000"/>
          <w:lang w:val="en-US"/>
        </w:rPr>
        <w:t>becomes an apostolic strength</w:t>
      </w:r>
      <w:r w:rsidR="00FB2C5A" w:rsidRPr="006129C7">
        <w:rPr>
          <w:rFonts w:ascii="Arial" w:hAnsi="Arial" w:cs="Arial"/>
          <w:color w:val="000000"/>
          <w:lang w:val="en-US"/>
        </w:rPr>
        <w:t xml:space="preserve"> in approaching each and every human being. Only Divine Providence knows what I will become as a Salvatorian. Father Jordan invites me to entrust myself to God</w:t>
      </w:r>
      <w:r w:rsidR="001B0496" w:rsidRPr="006129C7">
        <w:rPr>
          <w:rFonts w:ascii="Arial" w:hAnsi="Arial" w:cs="Arial"/>
          <w:color w:val="000000"/>
          <w:lang w:val="en-US"/>
        </w:rPr>
        <w:t xml:space="preserve">, to give Him, as an offering, my fear of </w:t>
      </w:r>
      <w:r w:rsidR="006A1573" w:rsidRPr="006129C7">
        <w:rPr>
          <w:rFonts w:ascii="Arial" w:hAnsi="Arial" w:cs="Arial"/>
          <w:color w:val="000000"/>
          <w:lang w:val="en-US"/>
        </w:rPr>
        <w:t>pursuing my existence with the awareness of being imperfect</w:t>
      </w:r>
      <w:r w:rsidR="00517360" w:rsidRPr="006129C7">
        <w:rPr>
          <w:rFonts w:ascii="Arial" w:hAnsi="Arial" w:cs="Arial"/>
          <w:color w:val="000000"/>
          <w:lang w:val="en-US"/>
        </w:rPr>
        <w:t>: His hands lead me to His house.</w:t>
      </w:r>
      <w:r w:rsidR="00D813F5" w:rsidRPr="006129C7">
        <w:rPr>
          <w:rFonts w:ascii="Arial" w:hAnsi="Arial" w:cs="Arial"/>
          <w:color w:val="000000"/>
          <w:lang w:val="en-US"/>
        </w:rPr>
        <w:t xml:space="preserve"> </w:t>
      </w:r>
    </w:p>
    <w:p w14:paraId="382CDF6B" w14:textId="77777777" w:rsidR="00515D39" w:rsidRDefault="00515D39" w:rsidP="00D813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779D87FC" w14:textId="760EABAF" w:rsidR="006129C7" w:rsidRPr="006129C7" w:rsidRDefault="006129C7" w:rsidP="006129C7">
      <w:pPr>
        <w:jc w:val="both"/>
        <w:rPr>
          <w:rFonts w:ascii="Arial" w:hAnsi="Arial" w:cs="Arial"/>
          <w:i/>
          <w:lang w:val="en-US"/>
        </w:rPr>
      </w:pPr>
      <w:r w:rsidRPr="006129C7">
        <w:rPr>
          <w:rFonts w:ascii="Arial" w:hAnsi="Arial" w:cs="Arial"/>
          <w:i/>
          <w:lang w:val="en-US"/>
        </w:rPr>
        <w:t>Fr. Krzysztof Gasperowicz, SDS</w:t>
      </w:r>
    </w:p>
    <w:sectPr w:rsidR="006129C7" w:rsidRPr="006129C7" w:rsidSect="00C67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41BE" w14:textId="77777777" w:rsidR="00F53118" w:rsidRDefault="00F53118" w:rsidP="001727E3">
      <w:r>
        <w:separator/>
      </w:r>
    </w:p>
  </w:endnote>
  <w:endnote w:type="continuationSeparator" w:id="0">
    <w:p w14:paraId="3D62FDFD" w14:textId="77777777" w:rsidR="00F53118" w:rsidRDefault="00F53118" w:rsidP="001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D978" w14:textId="77777777" w:rsidR="00F53118" w:rsidRDefault="00F53118" w:rsidP="001727E3">
      <w:r>
        <w:separator/>
      </w:r>
    </w:p>
  </w:footnote>
  <w:footnote w:type="continuationSeparator" w:id="0">
    <w:p w14:paraId="51F04DFD" w14:textId="77777777" w:rsidR="00F53118" w:rsidRDefault="00F53118" w:rsidP="001727E3">
      <w:r>
        <w:continuationSeparator/>
      </w:r>
    </w:p>
  </w:footnote>
  <w:footnote w:id="1">
    <w:p w14:paraId="24FEA738" w14:textId="5C9491EA" w:rsidR="00F53118" w:rsidRPr="00A108E2" w:rsidRDefault="00F53118" w:rsidP="004E299E">
      <w:pPr>
        <w:pStyle w:val="FootnoteText"/>
        <w:spacing w:before="0"/>
        <w:ind w:left="182" w:hanging="182"/>
        <w:jc w:val="both"/>
        <w:rPr>
          <w:lang w:val="pl-PL"/>
        </w:rPr>
      </w:pPr>
      <w:r>
        <w:rPr>
          <w:lang w:val="pl-PL"/>
        </w:rPr>
        <w:tab/>
      </w:r>
      <w:r w:rsidRPr="00946FC8">
        <w:rPr>
          <w:rStyle w:val="FootnoteReference"/>
        </w:rPr>
        <w:footnoteRef/>
      </w:r>
      <w:r>
        <w:rPr>
          <w:lang w:val="pl-PL"/>
        </w:rPr>
        <w:t xml:space="preserve"> </w:t>
      </w:r>
      <w:r w:rsidRPr="006129C7">
        <w:rPr>
          <w:rFonts w:ascii="Arial" w:hAnsi="Arial" w:cs="Arial"/>
          <w:lang w:val="pl-PL"/>
        </w:rPr>
        <w:t xml:space="preserve">W. Granat, </w:t>
      </w:r>
      <w:r w:rsidRPr="006129C7">
        <w:rPr>
          <w:rFonts w:ascii="Arial" w:hAnsi="Arial" w:cs="Arial"/>
          <w:i/>
          <w:lang w:val="pl-PL"/>
        </w:rPr>
        <w:t xml:space="preserve">Teologiczna wiara, nadzieja i miłość </w:t>
      </w:r>
      <w:r>
        <w:rPr>
          <w:rFonts w:ascii="Arial" w:hAnsi="Arial" w:cs="Arial"/>
          <w:lang w:val="en-US"/>
        </w:rPr>
        <w:t>[“</w:t>
      </w:r>
      <w:r w:rsidRPr="00ED2F94">
        <w:rPr>
          <w:rFonts w:ascii="Arial" w:hAnsi="Arial" w:cs="Arial"/>
          <w:lang w:val="en-US"/>
        </w:rPr>
        <w:t>Theological Faith, Hope, and Love”],</w:t>
      </w:r>
      <w:r w:rsidRPr="006129C7">
        <w:rPr>
          <w:rFonts w:ascii="Arial" w:hAnsi="Arial" w:cs="Arial"/>
          <w:lang w:val="pl-PL"/>
        </w:rPr>
        <w:t xml:space="preserve"> Lublin 1960, 46.</w:t>
      </w:r>
    </w:p>
  </w:footnote>
  <w:footnote w:id="2">
    <w:p w14:paraId="12C7A4BB" w14:textId="2A2ECD09" w:rsidR="00F53118" w:rsidRPr="00F0154A" w:rsidRDefault="00F53118" w:rsidP="005C502B">
      <w:pPr>
        <w:pStyle w:val="FootnoteText"/>
        <w:jc w:val="both"/>
      </w:pPr>
      <w:r>
        <w:rPr>
          <w:rStyle w:val="FootnoteReference"/>
        </w:rPr>
        <w:footnoteRef/>
      </w:r>
      <w:r w:rsidRPr="00F0154A">
        <w:t xml:space="preserve"> </w:t>
      </w:r>
      <w:proofErr w:type="gramStart"/>
      <w:r w:rsidRPr="004D5829">
        <w:rPr>
          <w:rFonts w:ascii="Arial" w:hAnsi="Arial" w:cs="Arial"/>
        </w:rPr>
        <w:t>See T.R</w:t>
      </w:r>
      <w:r>
        <w:rPr>
          <w:rFonts w:ascii="Arial" w:hAnsi="Arial" w:cs="Arial"/>
        </w:rPr>
        <w:t>.</w:t>
      </w:r>
      <w:r w:rsidRPr="004D5829">
        <w:rPr>
          <w:rFonts w:ascii="Arial" w:hAnsi="Arial" w:cs="Arial"/>
        </w:rPr>
        <w:t xml:space="preserve"> </w:t>
      </w:r>
      <w:proofErr w:type="spellStart"/>
      <w:r w:rsidRPr="004D5829">
        <w:rPr>
          <w:rFonts w:ascii="Arial" w:hAnsi="Arial" w:cs="Arial"/>
        </w:rPr>
        <w:t>Edwein</w:t>
      </w:r>
      <w:proofErr w:type="spellEnd"/>
      <w:r w:rsidRPr="004D5829">
        <w:rPr>
          <w:rFonts w:ascii="Arial" w:hAnsi="Arial" w:cs="Arial"/>
        </w:rPr>
        <w:t xml:space="preserve">, SDS, </w:t>
      </w:r>
      <w:r w:rsidRPr="004D5829">
        <w:rPr>
          <w:rFonts w:ascii="Arial" w:hAnsi="Arial" w:cs="Arial"/>
          <w:i/>
        </w:rPr>
        <w:t>Francis Mary of the Cross Jordan.</w:t>
      </w:r>
      <w:proofErr w:type="gramEnd"/>
      <w:r w:rsidRPr="004D5829">
        <w:rPr>
          <w:rFonts w:ascii="Arial" w:hAnsi="Arial" w:cs="Arial"/>
          <w:i/>
        </w:rPr>
        <w:t xml:space="preserve"> Childhood-Youth and Yond Adulthood 1848-1878</w:t>
      </w:r>
      <w:r w:rsidRPr="004D5829">
        <w:rPr>
          <w:rFonts w:ascii="Arial" w:hAnsi="Arial" w:cs="Arial"/>
        </w:rPr>
        <w:t>, DSS XIII, Rome 1981, 78-81.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4D5686"/>
    <w:multiLevelType w:val="hybridMultilevel"/>
    <w:tmpl w:val="AE0EE2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3"/>
    <w:rsid w:val="000141CB"/>
    <w:rsid w:val="00034289"/>
    <w:rsid w:val="000365E0"/>
    <w:rsid w:val="00036714"/>
    <w:rsid w:val="000B5493"/>
    <w:rsid w:val="000C3AD3"/>
    <w:rsid w:val="000C447E"/>
    <w:rsid w:val="00105F3E"/>
    <w:rsid w:val="00130239"/>
    <w:rsid w:val="0014135F"/>
    <w:rsid w:val="00146E96"/>
    <w:rsid w:val="00161418"/>
    <w:rsid w:val="00163B94"/>
    <w:rsid w:val="001727E3"/>
    <w:rsid w:val="001761A7"/>
    <w:rsid w:val="001876FE"/>
    <w:rsid w:val="00197FB9"/>
    <w:rsid w:val="001A2CBA"/>
    <w:rsid w:val="001A6A31"/>
    <w:rsid w:val="001B0496"/>
    <w:rsid w:val="001C6D90"/>
    <w:rsid w:val="001F5097"/>
    <w:rsid w:val="00216C16"/>
    <w:rsid w:val="0022518B"/>
    <w:rsid w:val="002712CE"/>
    <w:rsid w:val="002806F9"/>
    <w:rsid w:val="002A68EA"/>
    <w:rsid w:val="002C190F"/>
    <w:rsid w:val="002D013F"/>
    <w:rsid w:val="002D1AC5"/>
    <w:rsid w:val="002F7336"/>
    <w:rsid w:val="00302FF5"/>
    <w:rsid w:val="00311E98"/>
    <w:rsid w:val="00312220"/>
    <w:rsid w:val="003211D2"/>
    <w:rsid w:val="0033409F"/>
    <w:rsid w:val="00336786"/>
    <w:rsid w:val="00356950"/>
    <w:rsid w:val="003639FD"/>
    <w:rsid w:val="003A7CF0"/>
    <w:rsid w:val="003B1088"/>
    <w:rsid w:val="003B3EFF"/>
    <w:rsid w:val="003C220C"/>
    <w:rsid w:val="003C5CAD"/>
    <w:rsid w:val="003E14FD"/>
    <w:rsid w:val="00423193"/>
    <w:rsid w:val="00426537"/>
    <w:rsid w:val="00444EDA"/>
    <w:rsid w:val="0045123F"/>
    <w:rsid w:val="0045289D"/>
    <w:rsid w:val="004551B7"/>
    <w:rsid w:val="00473765"/>
    <w:rsid w:val="0047387B"/>
    <w:rsid w:val="004811DF"/>
    <w:rsid w:val="004900BF"/>
    <w:rsid w:val="004904C4"/>
    <w:rsid w:val="00493AE3"/>
    <w:rsid w:val="004965B8"/>
    <w:rsid w:val="004B1F02"/>
    <w:rsid w:val="004B2D40"/>
    <w:rsid w:val="004B35A6"/>
    <w:rsid w:val="004D5829"/>
    <w:rsid w:val="004E299E"/>
    <w:rsid w:val="004E3DC1"/>
    <w:rsid w:val="00503980"/>
    <w:rsid w:val="00515D39"/>
    <w:rsid w:val="00517360"/>
    <w:rsid w:val="00546633"/>
    <w:rsid w:val="005864AE"/>
    <w:rsid w:val="00592084"/>
    <w:rsid w:val="005A1A14"/>
    <w:rsid w:val="005C502B"/>
    <w:rsid w:val="005D2100"/>
    <w:rsid w:val="005E57F3"/>
    <w:rsid w:val="006129C7"/>
    <w:rsid w:val="006416A9"/>
    <w:rsid w:val="00642393"/>
    <w:rsid w:val="00665534"/>
    <w:rsid w:val="006735C2"/>
    <w:rsid w:val="00681A62"/>
    <w:rsid w:val="006A1573"/>
    <w:rsid w:val="006A28C0"/>
    <w:rsid w:val="006A5590"/>
    <w:rsid w:val="006A78D7"/>
    <w:rsid w:val="006C041B"/>
    <w:rsid w:val="006C3250"/>
    <w:rsid w:val="006C65BB"/>
    <w:rsid w:val="006D2951"/>
    <w:rsid w:val="006D7D6B"/>
    <w:rsid w:val="006E4CB7"/>
    <w:rsid w:val="006F19A0"/>
    <w:rsid w:val="006F630A"/>
    <w:rsid w:val="006F669D"/>
    <w:rsid w:val="007344A3"/>
    <w:rsid w:val="007602A3"/>
    <w:rsid w:val="00797F73"/>
    <w:rsid w:val="007B14AE"/>
    <w:rsid w:val="007B3F9A"/>
    <w:rsid w:val="007C2D8D"/>
    <w:rsid w:val="007F5D78"/>
    <w:rsid w:val="008006C2"/>
    <w:rsid w:val="00803A9B"/>
    <w:rsid w:val="00811716"/>
    <w:rsid w:val="00832954"/>
    <w:rsid w:val="00852519"/>
    <w:rsid w:val="0089445D"/>
    <w:rsid w:val="008D05DB"/>
    <w:rsid w:val="009065FF"/>
    <w:rsid w:val="009200E4"/>
    <w:rsid w:val="00924BC0"/>
    <w:rsid w:val="00943CEF"/>
    <w:rsid w:val="00972756"/>
    <w:rsid w:val="00973B32"/>
    <w:rsid w:val="00980F82"/>
    <w:rsid w:val="00984872"/>
    <w:rsid w:val="00992213"/>
    <w:rsid w:val="009A4096"/>
    <w:rsid w:val="009B1489"/>
    <w:rsid w:val="009C4795"/>
    <w:rsid w:val="00A121B3"/>
    <w:rsid w:val="00A376CF"/>
    <w:rsid w:val="00A762A4"/>
    <w:rsid w:val="00A854B0"/>
    <w:rsid w:val="00A8755A"/>
    <w:rsid w:val="00A95702"/>
    <w:rsid w:val="00AC61F4"/>
    <w:rsid w:val="00AD0AAE"/>
    <w:rsid w:val="00AD2ECE"/>
    <w:rsid w:val="00B04B8B"/>
    <w:rsid w:val="00B11058"/>
    <w:rsid w:val="00B37986"/>
    <w:rsid w:val="00B440E0"/>
    <w:rsid w:val="00B72B0E"/>
    <w:rsid w:val="00BA41F8"/>
    <w:rsid w:val="00BC1FDC"/>
    <w:rsid w:val="00BC319A"/>
    <w:rsid w:val="00BC4388"/>
    <w:rsid w:val="00C347A5"/>
    <w:rsid w:val="00C457E7"/>
    <w:rsid w:val="00C674F4"/>
    <w:rsid w:val="00C87CB2"/>
    <w:rsid w:val="00C97B10"/>
    <w:rsid w:val="00CA2C57"/>
    <w:rsid w:val="00CD7E60"/>
    <w:rsid w:val="00D03243"/>
    <w:rsid w:val="00D22C2A"/>
    <w:rsid w:val="00D241F0"/>
    <w:rsid w:val="00D378DF"/>
    <w:rsid w:val="00D63040"/>
    <w:rsid w:val="00D81304"/>
    <w:rsid w:val="00D813F5"/>
    <w:rsid w:val="00DB734B"/>
    <w:rsid w:val="00DE0C37"/>
    <w:rsid w:val="00E1551C"/>
    <w:rsid w:val="00E23E0A"/>
    <w:rsid w:val="00E33DB3"/>
    <w:rsid w:val="00E54137"/>
    <w:rsid w:val="00E75EE6"/>
    <w:rsid w:val="00E93812"/>
    <w:rsid w:val="00E94D6B"/>
    <w:rsid w:val="00EA7AA6"/>
    <w:rsid w:val="00ED2F94"/>
    <w:rsid w:val="00EF3329"/>
    <w:rsid w:val="00F0154A"/>
    <w:rsid w:val="00F02D1C"/>
    <w:rsid w:val="00F05F68"/>
    <w:rsid w:val="00F10C2A"/>
    <w:rsid w:val="00F1198C"/>
    <w:rsid w:val="00F12D6A"/>
    <w:rsid w:val="00F15F88"/>
    <w:rsid w:val="00F23987"/>
    <w:rsid w:val="00F31B88"/>
    <w:rsid w:val="00F36A6C"/>
    <w:rsid w:val="00F40C72"/>
    <w:rsid w:val="00F53118"/>
    <w:rsid w:val="00F614B0"/>
    <w:rsid w:val="00F66F7F"/>
    <w:rsid w:val="00F749C4"/>
    <w:rsid w:val="00F828FC"/>
    <w:rsid w:val="00F854F9"/>
    <w:rsid w:val="00FB2C5A"/>
    <w:rsid w:val="00FB6391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F73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27E3"/>
    <w:pPr>
      <w:spacing w:before="120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7E3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72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123F"/>
    <w:pPr>
      <w:spacing w:before="120"/>
      <w:ind w:left="720"/>
      <w:contextualSpacing/>
    </w:pPr>
    <w:rPr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27E3"/>
    <w:pPr>
      <w:spacing w:before="120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7E3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72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123F"/>
    <w:pPr>
      <w:spacing w:before="120"/>
      <w:ind w:left="720"/>
      <w:contextualSpacing/>
    </w:pPr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4378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2017-10-06T06:14:00Z</dcterms:created>
  <dcterms:modified xsi:type="dcterms:W3CDTF">2017-10-06T06:14:00Z</dcterms:modified>
  <cp:category/>
</cp:coreProperties>
</file>